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cstheme="majorHAnsi"/>
          <w:b/>
          <w:bCs/>
          <w:noProof/>
          <w:color w:val="auto"/>
        </w:rPr>
        <w:id w:val="797267435"/>
        <w:docPartObj>
          <w:docPartGallery w:val="Cover Pages"/>
          <w:docPartUnique/>
        </w:docPartObj>
      </w:sdtPr>
      <w:sdtEndPr/>
      <w:sdtContent>
        <w:p w14:paraId="57278C3B" w14:textId="467E74E1" w:rsidR="002E2905" w:rsidRPr="00FD7418" w:rsidRDefault="002F73B8">
          <w:pPr>
            <w:rPr>
              <w:rFonts w:asciiTheme="majorHAnsi" w:hAnsiTheme="majorHAnsi" w:cstheme="majorHAnsi"/>
              <w:noProof/>
              <w:color w:val="auto"/>
            </w:rPr>
          </w:pPr>
          <w:r w:rsidRPr="00FD7418">
            <w:rPr>
              <w:rFonts w:asciiTheme="majorHAnsi" w:hAnsiTheme="majorHAnsi" w:cstheme="majorHAnsi"/>
              <w:b/>
              <w:bCs/>
              <w:noProof/>
              <w:color w:val="auto"/>
              <w:lang w:eastAsia="es-MX"/>
            </w:rPr>
            <mc:AlternateContent>
              <mc:Choice Requires="wps">
                <w:drawing>
                  <wp:anchor distT="0" distB="0" distL="114300" distR="114300" simplePos="0" relativeHeight="251710464" behindDoc="0" locked="0" layoutInCell="1" allowOverlap="1" wp14:anchorId="3500C063" wp14:editId="4D7A32D6">
                    <wp:simplePos x="0" y="0"/>
                    <wp:positionH relativeFrom="column">
                      <wp:posOffset>-926147</wp:posOffset>
                    </wp:positionH>
                    <wp:positionV relativeFrom="paragraph">
                      <wp:posOffset>3791585</wp:posOffset>
                    </wp:positionV>
                    <wp:extent cx="6395515" cy="274848"/>
                    <wp:effectExtent l="0" t="0" r="5715" b="11430"/>
                    <wp:wrapNone/>
                    <wp:docPr id="3" name="Cuadro de texto 3"/>
                    <wp:cNvGraphicFramePr/>
                    <a:graphic xmlns:a="http://schemas.openxmlformats.org/drawingml/2006/main">
                      <a:graphicData uri="http://schemas.microsoft.com/office/word/2010/wordprocessingShape">
                        <wps:wsp>
                          <wps:cNvSpPr txBox="1"/>
                          <wps:spPr>
                            <a:xfrm>
                              <a:off x="0" y="0"/>
                              <a:ext cx="6395515" cy="274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7EA99" w14:textId="1329EF24" w:rsidR="00691E9B" w:rsidRPr="00FD7418" w:rsidRDefault="00691E9B" w:rsidP="00FD7418">
                                <w:pPr>
                                  <w:spacing w:after="0"/>
                                  <w:jc w:val="center"/>
                                  <w:rPr>
                                    <w:sz w:val="16"/>
                                    <w:szCs w:val="16"/>
                                  </w:rPr>
                                </w:pPr>
                                <w:r w:rsidRPr="00FD7418">
                                  <w:rPr>
                                    <w:rFonts w:asciiTheme="majorHAnsi" w:eastAsiaTheme="majorEastAsia" w:hAnsiTheme="majorHAnsi" w:cstheme="majorBidi"/>
                                    <w:b/>
                                    <w:color w:val="323B8E"/>
                                    <w:sz w:val="44"/>
                                    <w:szCs w:val="52"/>
                                  </w:rPr>
                                  <w:t>ESQUEMAS III Y IV TELECOMUNICACIONES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type w14:anchorId="3500C063" id="_x0000_t202" coordsize="21600,21600" o:spt="202" path="m,l,21600r21600,l21600,xe">
                    <v:stroke joinstyle="miter"/>
                    <v:path gradientshapeok="t" o:connecttype="rect"/>
                  </v:shapetype>
                  <v:shape id="Cuadro de texto 3" o:spid="_x0000_s1026" type="#_x0000_t202" style="position:absolute;margin-left:-72.9pt;margin-top:298.55pt;width:503.6pt;height:21.65pt;z-index:2517104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" filled="f" stroked="f" strokeweight=".5pt">
                    <v:textbox style="mso-fit-shape-to-text:t" inset="0,0,0,0">
                      <w:txbxContent>
                        <w:p w14:paraId="7647EA99" w14:textId="1329EF24" w:rsidR="00691E9B" w:rsidRPr="00FD7418" w:rsidRDefault="00691E9B" w:rsidP="00FD7418">
                          <w:pPr>
                            <w:spacing w:after="0"/>
                            <w:jc w:val="center"/>
                            <w:rPr>
                              <w:sz w:val="16"/>
                              <w:szCs w:val="16"/>
                            </w:rPr>
                          </w:pPr>
                          <w:r w:rsidRPr="00FD7418">
                            <w:rPr>
                              <w:rFonts w:asciiTheme="majorHAnsi" w:eastAsiaTheme="majorEastAsia" w:hAnsiTheme="majorHAnsi" w:cstheme="majorBidi"/>
                              <w:b/>
                              <w:color w:val="323B8E"/>
                              <w:sz w:val="44"/>
                              <w:szCs w:val="52"/>
                            </w:rPr>
                            <w:t>ESQUEMAS III Y IV TELECOMUNICACIONES</w:t>
                          </w:r>
                        </w:p>
                      </w:txbxContent>
                    </v:textbox>
                  </v:shape>
                </w:pict>
              </mc:Fallback>
            </mc:AlternateContent>
          </w:r>
          <w:r w:rsidR="00B5007F" w:rsidRPr="00FD7418">
            <w:rPr>
              <w:rFonts w:asciiTheme="majorHAnsi" w:hAnsiTheme="majorHAnsi" w:cstheme="majorHAnsi"/>
              <w:b/>
              <w:bCs/>
              <w:noProof/>
              <w:color w:val="auto"/>
              <w:lang w:eastAsia="es-MX"/>
            </w:rPr>
            <mc:AlternateContent>
              <mc:Choice Requires="wps">
                <w:drawing>
                  <wp:anchor distT="0" distB="0" distL="114300" distR="114300" simplePos="0" relativeHeight="251709440" behindDoc="0" locked="0" layoutInCell="1" allowOverlap="1" wp14:anchorId="1B62F216" wp14:editId="1B893FCB">
                    <wp:simplePos x="0" y="0"/>
                    <wp:positionH relativeFrom="column">
                      <wp:posOffset>-1281562</wp:posOffset>
                    </wp:positionH>
                    <wp:positionV relativeFrom="paragraph">
                      <wp:posOffset>2752472</wp:posOffset>
                    </wp:positionV>
                    <wp:extent cx="6786645" cy="819033"/>
                    <wp:effectExtent l="0" t="0" r="14605" b="635"/>
                    <wp:wrapNone/>
                    <wp:docPr id="2" name="Cuadro de texto 2"/>
                    <wp:cNvGraphicFramePr/>
                    <a:graphic xmlns:a="http://schemas.openxmlformats.org/drawingml/2006/main">
                      <a:graphicData uri="http://schemas.microsoft.com/office/word/2010/wordprocessingShape">
                        <wps:wsp>
                          <wps:cNvSpPr txBox="1"/>
                          <wps:spPr>
                            <a:xfrm>
                              <a:off x="0" y="0"/>
                              <a:ext cx="6786645" cy="819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A4ED8" w14:textId="43C50CAF" w:rsidR="00691E9B" w:rsidRPr="00691E9B" w:rsidRDefault="00691E9B" w:rsidP="00FD7418">
                                <w:pPr>
                                  <w:spacing w:after="0" w:line="276" w:lineRule="auto"/>
                                  <w:jc w:val="center"/>
                                </w:pPr>
                                <w:r w:rsidRPr="00FD7418">
                                  <w:rPr>
                                    <w:rFonts w:asciiTheme="majorHAnsi" w:eastAsiaTheme="majorEastAsia" w:hAnsiTheme="majorHAnsi" w:cstheme="majorBidi"/>
                                    <w:b/>
                                    <w:color w:val="323B8E"/>
                                    <w:sz w:val="52"/>
                                    <w:szCs w:val="72"/>
                                  </w:rPr>
                                  <w:t>DEFINICIÓN DE FAMILIA O GRUPO DE PRODUCTOS.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1B62F216" id="Cuadro de texto 2" o:spid="_x0000_s1027" type="#_x0000_t202" style="position:absolute;margin-left:-100.9pt;margin-top:216.75pt;width:534.4pt;height:64.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" filled="f" stroked="f" strokeweight=".5pt">
                    <v:textbox inset="0,0,0,0">
                      <w:txbxContent>
                        <w:p w14:paraId="50BA4ED8" w14:textId="43C50CAF" w:rsidR="00691E9B" w:rsidRPr="00691E9B" w:rsidRDefault="00691E9B" w:rsidP="00FD7418">
                          <w:pPr>
                            <w:spacing w:after="0" w:line="276" w:lineRule="auto"/>
                            <w:jc w:val="center"/>
                          </w:pPr>
                          <w:r w:rsidRPr="00FD7418">
                            <w:rPr>
                              <w:rFonts w:asciiTheme="majorHAnsi" w:eastAsiaTheme="majorEastAsia" w:hAnsiTheme="majorHAnsi" w:cstheme="majorBidi"/>
                              <w:b/>
                              <w:color w:val="323B8E"/>
                              <w:sz w:val="52"/>
                              <w:szCs w:val="72"/>
                            </w:rPr>
                            <w:t>DEFINICIÓN DE FAMILIA O GRUPO DE PRODUCTOS.</w:t>
                          </w:r>
                        </w:p>
                      </w:txbxContent>
                    </v:textbox>
                  </v:shape>
                </w:pict>
              </mc:Fallback>
            </mc:AlternateContent>
          </w:r>
          <w:r w:rsidR="00256453" w:rsidRPr="00FD7418">
            <w:rPr>
              <w:rFonts w:asciiTheme="majorHAnsi" w:hAnsiTheme="majorHAnsi" w:cstheme="majorHAnsi"/>
              <w:b/>
              <w:bCs/>
              <w:noProof/>
              <w:color w:val="auto"/>
              <w:lang w:eastAsia="es-MX"/>
            </w:rPr>
            <mc:AlternateContent>
              <mc:Choice Requires="wps">
                <w:drawing>
                  <wp:anchor distT="0" distB="0" distL="114300" distR="114300" simplePos="0" relativeHeight="251708416" behindDoc="0" locked="0" layoutInCell="1" allowOverlap="1" wp14:anchorId="2664B5F6" wp14:editId="136DB7E6">
                    <wp:simplePos x="0" y="0"/>
                    <wp:positionH relativeFrom="column">
                      <wp:posOffset>3634740</wp:posOffset>
                    </wp:positionH>
                    <wp:positionV relativeFrom="paragraph">
                      <wp:posOffset>8137940</wp:posOffset>
                    </wp:positionV>
                    <wp:extent cx="1924050" cy="304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9240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034D9" w14:textId="7BB15D35" w:rsidR="0022657A" w:rsidRPr="0022657A" w:rsidRDefault="0022657A">
                                <w:pPr>
                                  <w:rPr>
                                    <w:b/>
                                    <w:bCs/>
                                    <w:color w:val="002060"/>
                                    <w:sz w:val="28"/>
                                    <w:szCs w:val="28"/>
                                  </w:rPr>
                                </w:pPr>
                                <w:r w:rsidRPr="0022657A">
                                  <w:rPr>
                                    <w:b/>
                                    <w:bCs/>
                                    <w:color w:val="002060"/>
                                    <w:sz w:val="28"/>
                                    <w:szCs w:val="28"/>
                                  </w:rPr>
                                  <w:t>D-OC-P11-01</w:t>
                                </w:r>
                                <w:r w:rsidR="007044DE">
                                  <w:rPr>
                                    <w:b/>
                                    <w:bCs/>
                                    <w:color w:val="002060"/>
                                    <w:sz w:val="28"/>
                                    <w:szCs w:val="28"/>
                                  </w:rPr>
                                  <w:t>-01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2664B5F6" id="Cuadro de texto 1" o:spid="_x0000_s1028" type="#_x0000_t202" style="position:absolute;margin-left:286.2pt;margin-top:640.8pt;width:151.5pt;height:2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" filled="f" stroked="f" strokeweight=".5pt">
                    <v:textbox inset="0,0,0,0">
                      <w:txbxContent>
                        <w:p w14:paraId="03D034D9" w14:textId="7BB15D35" w:rsidR="0022657A" w:rsidRPr="0022657A" w:rsidRDefault="0022657A">
                          <w:pPr>
                            <w:rPr>
                              <w:b/>
                              <w:bCs/>
                              <w:color w:val="002060"/>
                              <w:sz w:val="28"/>
                              <w:szCs w:val="28"/>
                            </w:rPr>
                          </w:pPr>
                          <w:r w:rsidRPr="0022657A">
                            <w:rPr>
                              <w:b/>
                              <w:bCs/>
                              <w:color w:val="002060"/>
                              <w:sz w:val="28"/>
                              <w:szCs w:val="28"/>
                            </w:rPr>
                            <w:t>D-OC-P11-01</w:t>
                          </w:r>
                          <w:r w:rsidR="007044DE">
                            <w:rPr>
                              <w:b/>
                              <w:bCs/>
                              <w:color w:val="002060"/>
                              <w:sz w:val="28"/>
                              <w:szCs w:val="28"/>
                            </w:rPr>
                            <w:t>-01</w:t>
                          </w:r>
                        </w:p>
                      </w:txbxContent>
                    </v:textbox>
                  </v:shape>
                </w:pict>
              </mc:Fallback>
            </mc:AlternateContent>
          </w:r>
          <w:r w:rsidR="00F8437E" w:rsidRPr="00FD7418">
            <w:rPr>
              <w:rFonts w:asciiTheme="majorHAnsi" w:hAnsiTheme="majorHAnsi" w:cstheme="majorHAnsi"/>
              <w:noProof/>
              <w:color w:val="auto"/>
              <w:lang w:eastAsia="es-MX"/>
            </w:rPr>
            <w:drawing>
              <wp:anchor distT="0" distB="0" distL="114300" distR="114300" simplePos="0" relativeHeight="251675648" behindDoc="0" locked="0" layoutInCell="1" allowOverlap="1" wp14:anchorId="68D1F477" wp14:editId="49D075EC">
                <wp:simplePos x="0" y="0"/>
                <wp:positionH relativeFrom="margin">
                  <wp:posOffset>2339340</wp:posOffset>
                </wp:positionH>
                <wp:positionV relativeFrom="paragraph">
                  <wp:posOffset>0</wp:posOffset>
                </wp:positionV>
                <wp:extent cx="2746375" cy="19431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63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57A" w:rsidRPr="00FD7418">
            <w:rPr>
              <w:rFonts w:asciiTheme="majorHAnsi" w:hAnsiTheme="majorHAnsi" w:cstheme="majorHAnsi"/>
              <w:b/>
              <w:bCs/>
              <w:noProof/>
              <w:color w:val="auto"/>
              <w:lang w:eastAsia="es-MX"/>
            </w:rPr>
            <mc:AlternateContent>
              <mc:Choice Requires="wpg">
                <w:drawing>
                  <wp:anchor distT="0" distB="0" distL="114300" distR="114300" simplePos="0" relativeHeight="251674624" behindDoc="0" locked="0" layoutInCell="1" allowOverlap="1" wp14:anchorId="62502FFA" wp14:editId="6B4D782F">
                    <wp:simplePos x="0" y="0"/>
                    <wp:positionH relativeFrom="margin">
                      <wp:posOffset>-1946910</wp:posOffset>
                    </wp:positionH>
                    <wp:positionV relativeFrom="page">
                      <wp:posOffset>19050</wp:posOffset>
                    </wp:positionV>
                    <wp:extent cx="8466455" cy="10039350"/>
                    <wp:effectExtent l="0" t="0" r="0" b="0"/>
                    <wp:wrapNone/>
                    <wp:docPr id="11" name="Grupo 11"/>
                    <wp:cNvGraphicFramePr/>
                    <a:graphic xmlns:a="http://schemas.openxmlformats.org/drawingml/2006/main">
                      <a:graphicData uri="http://schemas.microsoft.com/office/word/2010/wordprocessingGroup">
                        <wpg:wgp>
                          <wpg:cNvGrpSpPr/>
                          <wpg:grpSpPr>
                            <a:xfrm>
                              <a:off x="0" y="0"/>
                              <a:ext cx="8466455" cy="10039350"/>
                              <a:chOff x="-51051" y="-17384"/>
                              <a:chExt cx="7563088" cy="9161384"/>
                            </a:xfrm>
                          </wpg:grpSpPr>
                          <wps:wsp>
                            <wps:cNvPr id="33" name="Rectángulo 33"/>
                            <wps:cNvSpPr/>
                            <wps:spPr>
                              <a:xfrm>
                                <a:off x="-51051" y="-17384"/>
                                <a:ext cx="7563088" cy="9161384"/>
                              </a:xfrm>
                              <a:prstGeom prst="rect">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81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73E89" w14:textId="4D03AD4D" w:rsidR="00256453" w:rsidRDefault="00256453" w:rsidP="00F8437E">
                                  <w:pPr>
                                    <w:pStyle w:val="Sinespaciado"/>
                                    <w:spacing w:after="120"/>
                                    <w:jc w:val="both"/>
                                    <w:rPr>
                                      <w:b/>
                                      <w:bCs/>
                                      <w:color w:val="002060"/>
                                      <w:sz w:val="28"/>
                                      <w:szCs w:val="28"/>
                                      <w:lang w:val="es-MX"/>
                                    </w:rPr>
                                  </w:pPr>
                                </w:p>
                                <w:p w14:paraId="211C2EF4" w14:textId="77777777" w:rsidR="00691E9B" w:rsidRDefault="00691E9B" w:rsidP="00F8437E">
                                  <w:pPr>
                                    <w:pStyle w:val="Sinespaciado"/>
                                    <w:spacing w:after="120"/>
                                    <w:jc w:val="both"/>
                                    <w:rPr>
                                      <w:b/>
                                      <w:bCs/>
                                      <w:color w:val="002060"/>
                                      <w:sz w:val="28"/>
                                      <w:szCs w:val="28"/>
                                      <w:lang w:val="es-MX"/>
                                    </w:rPr>
                                  </w:pPr>
                                </w:p>
                                <w:p w14:paraId="57C03427" w14:textId="77777777" w:rsidR="00256453" w:rsidRDefault="00256453" w:rsidP="00F8437E">
                                  <w:pPr>
                                    <w:pStyle w:val="Sinespaciado"/>
                                    <w:spacing w:after="120"/>
                                    <w:jc w:val="both"/>
                                    <w:rPr>
                                      <w:b/>
                                      <w:bCs/>
                                      <w:color w:val="002060"/>
                                      <w:sz w:val="28"/>
                                      <w:szCs w:val="28"/>
                                      <w:lang w:val="es-MX"/>
                                    </w:rPr>
                                  </w:pPr>
                                </w:p>
                                <w:p w14:paraId="4EDB848C" w14:textId="77777777" w:rsidR="00256453" w:rsidRDefault="00256453" w:rsidP="00F8437E">
                                  <w:pPr>
                                    <w:pStyle w:val="Sinespaciado"/>
                                    <w:spacing w:after="120"/>
                                    <w:jc w:val="both"/>
                                    <w:rPr>
                                      <w:b/>
                                      <w:bCs/>
                                      <w:color w:val="002060"/>
                                      <w:sz w:val="28"/>
                                      <w:szCs w:val="28"/>
                                      <w:lang w:val="es-MX"/>
                                    </w:rPr>
                                  </w:pPr>
                                </w:p>
                                <w:p w14:paraId="0617B7F3" w14:textId="25515249" w:rsidR="00F8437E" w:rsidRDefault="00F8437E" w:rsidP="00256453">
                                  <w:pPr>
                                    <w:pStyle w:val="Sinespaciado"/>
                                    <w:spacing w:after="120"/>
                                    <w:jc w:val="both"/>
                                    <w:rPr>
                                      <w:b/>
                                      <w:bCs/>
                                      <w:color w:val="002060"/>
                                      <w:sz w:val="28"/>
                                      <w:szCs w:val="28"/>
                                      <w:lang w:val="es-MX"/>
                                    </w:rPr>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tángulo 34"/>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uadro de texto 35"/>
                            <wps:cNvSpPr txBox="1"/>
                            <wps:spPr>
                              <a:xfrm>
                                <a:off x="228600" y="7683741"/>
                                <a:ext cx="6629400" cy="10405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002060"/>
                                      <w:sz w:val="32"/>
                                      <w:szCs w:val="32"/>
                                      <w:lang w:val="es-MX"/>
                                    </w:rPr>
                                    <w:alias w:val="Autor"/>
                                    <w:tag w:val=""/>
                                    <w:id w:val="-1430661684"/>
                                    <w:dataBinding w:prefixMappings="xmlns:ns0='http://purl.org/dc/elements/1.1/' xmlns:ns1='http://schemas.openxmlformats.org/package/2006/metadata/core-properties' " w:xpath="/ns1:coreProperties[1]/ns0:creator[1]" w:storeItemID="{6C3C8BC8-F283-45AE-878A-BAB7291924A1}"/>
                                    <w:text/>
                                  </w:sdtPr>
                                  <w:sdtEndPr/>
                                  <w:sdtContent>
                                    <w:p w14:paraId="779D396A" w14:textId="428B0722" w:rsidR="00A5253A" w:rsidRPr="00C239C8" w:rsidRDefault="00002933">
                                      <w:pPr>
                                        <w:pStyle w:val="Sinespaciado"/>
                                        <w:rPr>
                                          <w:color w:val="002060"/>
                                          <w:sz w:val="32"/>
                                          <w:szCs w:val="32"/>
                                          <w:lang w:val="es-MX"/>
                                        </w:rPr>
                                      </w:pPr>
                                      <w:r>
                                        <w:rPr>
                                          <w:color w:val="002060"/>
                                          <w:sz w:val="32"/>
                                          <w:szCs w:val="32"/>
                                          <w:lang w:val="es-MX"/>
                                        </w:rPr>
                                        <w:t>Mayo 2022</w:t>
                                      </w:r>
                                    </w:p>
                                  </w:sdtContent>
                                </w:sdt>
                                <w:p w14:paraId="3ACA7232" w14:textId="77777777" w:rsidR="00002933" w:rsidRDefault="007044DE">
                                  <w:pPr>
                                    <w:pStyle w:val="Sinespaciado"/>
                                    <w:rPr>
                                      <w:color w:val="002060"/>
                                      <w:sz w:val="18"/>
                                      <w:szCs w:val="18"/>
                                      <w:lang w:val="es-MX"/>
                                    </w:rPr>
                                  </w:pPr>
                                  <w:sdt>
                                    <w:sdtPr>
                                      <w:rPr>
                                        <w:caps/>
                                        <w:color w:val="002060"/>
                                        <w:sz w:val="18"/>
                                        <w:szCs w:val="18"/>
                                        <w:lang w:val="es-MX"/>
                                      </w:rPr>
                                      <w:alias w:val="Compañía"/>
                                      <w:tag w:val=""/>
                                      <w:id w:val="1707057788"/>
                                      <w:dataBinding w:prefixMappings="xmlns:ns0='http://schemas.openxmlformats.org/officeDocument/2006/extended-properties' " w:xpath="/ns0:Properties[1]/ns0:Company[1]" w:storeItemID="{6668398D-A668-4E3E-A5EB-62B293D839F1}"/>
                                      <w:text/>
                                    </w:sdtPr>
                                    <w:sdtEndPr/>
                                    <w:sdtContent>
                                      <w:r w:rsidR="005C2B05">
                                        <w:rPr>
                                          <w:caps/>
                                          <w:color w:val="002060"/>
                                          <w:sz w:val="18"/>
                                          <w:szCs w:val="18"/>
                                          <w:lang w:val="es-MX"/>
                                        </w:rPr>
                                        <w:t>Mexicana de Evaluación y Normalización, S.A. de C.V.</w:t>
                                      </w:r>
                                    </w:sdtContent>
                                  </w:sdt>
                                </w:p>
                                <w:p w14:paraId="65B0A27F" w14:textId="40B4B9EF" w:rsidR="00A5253A" w:rsidRPr="00C239C8" w:rsidRDefault="007044DE">
                                  <w:pPr>
                                    <w:pStyle w:val="Sinespaciado"/>
                                    <w:rPr>
                                      <w:color w:val="002060"/>
                                      <w:sz w:val="18"/>
                                      <w:szCs w:val="18"/>
                                      <w:lang w:val="es-MX"/>
                                    </w:rPr>
                                  </w:pPr>
                                  <w:sdt>
                                    <w:sdtPr>
                                      <w:rPr>
                                        <w:color w:val="002060"/>
                                        <w:sz w:val="18"/>
                                        <w:szCs w:val="18"/>
                                        <w:lang w:val="es-MX"/>
                                      </w:rPr>
                                      <w:alias w:val="Dirección"/>
                                      <w:tag w:val=""/>
                                      <w:id w:val="-740870051"/>
                                      <w:dataBinding w:prefixMappings="xmlns:ns0='http://schemas.microsoft.com/office/2006/coverPageProps' " w:xpath="/ns0:CoverPageProperties[1]/ns0:CompanyAddress[1]" w:storeItemID="{55AF091B-3C7A-41E3-B477-F2FDAA23CFDA}"/>
                                      <w:text/>
                                    </w:sdtPr>
                                    <w:sdtEndPr/>
                                    <w:sdtContent>
                                      <w:r w:rsidR="005D4C3E">
                                        <w:rPr>
                                          <w:color w:val="002060"/>
                                          <w:sz w:val="18"/>
                                          <w:szCs w:val="18"/>
                                          <w:lang w:val="es-MX"/>
                                        </w:rPr>
                                        <w:t>Av. 100 metros No. 599, Col. San Bartolo Atepehuacan, Gustavo A. Madero C.P. 07730, CDMX</w:t>
                                      </w:r>
                                    </w:sdtContent>
                                  </w:sdt>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2502FFA" id="Grupo 11" o:spid="_x0000_s1029" style="position:absolute;margin-left:-153.3pt;margin-top:1.5pt;width:666.65pt;height:790.5pt;z-index:251674624;mso-position-horizontal-relative:margin;mso-position-vertical-relative:page" coordorigin="-510,-173" coordsize="75630,91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">
                    <v:rect id="Rectángulo 33" o:spid="_x0000_s1030" style="position:absolute;left:-510;top:-173;width:75630;height:9161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" fillcolor="#8cadea" stroked="f" strokeweight="2pt">
                      <v:fill color2="#dee6f7" rotate="t" angle="315" colors="0 #8cadea;.5 #baccf0;1 #dee6f7" focus="100%" type="gradient"/>
                      <v:textbox inset="36pt,1in,1in,208.8pt">
                        <w:txbxContent>
                          <w:p w14:paraId="5C673E89" w14:textId="4D03AD4D" w:rsidR="00256453" w:rsidRDefault="00256453" w:rsidP="00F8437E">
                            <w:pPr>
                              <w:pStyle w:val="Sinespaciado"/>
                              <w:spacing w:after="120"/>
                              <w:jc w:val="both"/>
                              <w:rPr>
                                <w:b/>
                                <w:bCs/>
                                <w:color w:val="002060"/>
                                <w:sz w:val="28"/>
                                <w:szCs w:val="28"/>
                                <w:lang w:val="es-MX"/>
                              </w:rPr>
                            </w:pPr>
                          </w:p>
                          <w:p w14:paraId="211C2EF4" w14:textId="77777777" w:rsidR="00691E9B" w:rsidRDefault="00691E9B" w:rsidP="00F8437E">
                            <w:pPr>
                              <w:pStyle w:val="Sinespaciado"/>
                              <w:spacing w:after="120"/>
                              <w:jc w:val="both"/>
                              <w:rPr>
                                <w:b/>
                                <w:bCs/>
                                <w:color w:val="002060"/>
                                <w:sz w:val="28"/>
                                <w:szCs w:val="28"/>
                                <w:lang w:val="es-MX"/>
                              </w:rPr>
                            </w:pPr>
                          </w:p>
                          <w:p w14:paraId="57C03427" w14:textId="77777777" w:rsidR="00256453" w:rsidRDefault="00256453" w:rsidP="00F8437E">
                            <w:pPr>
                              <w:pStyle w:val="Sinespaciado"/>
                              <w:spacing w:after="120"/>
                              <w:jc w:val="both"/>
                              <w:rPr>
                                <w:b/>
                                <w:bCs/>
                                <w:color w:val="002060"/>
                                <w:sz w:val="28"/>
                                <w:szCs w:val="28"/>
                                <w:lang w:val="es-MX"/>
                              </w:rPr>
                            </w:pPr>
                          </w:p>
                          <w:p w14:paraId="4EDB848C" w14:textId="77777777" w:rsidR="00256453" w:rsidRDefault="00256453" w:rsidP="00F8437E">
                            <w:pPr>
                              <w:pStyle w:val="Sinespaciado"/>
                              <w:spacing w:after="120"/>
                              <w:jc w:val="both"/>
                              <w:rPr>
                                <w:b/>
                                <w:bCs/>
                                <w:color w:val="002060"/>
                                <w:sz w:val="28"/>
                                <w:szCs w:val="28"/>
                                <w:lang w:val="es-MX"/>
                              </w:rPr>
                            </w:pPr>
                          </w:p>
                          <w:p w14:paraId="0617B7F3" w14:textId="25515249" w:rsidR="00F8437E" w:rsidRDefault="00F8437E" w:rsidP="00256453">
                            <w:pPr>
                              <w:pStyle w:val="Sinespaciado"/>
                              <w:spacing w:after="120"/>
                              <w:jc w:val="both"/>
                              <w:rPr>
                                <w:b/>
                                <w:bCs/>
                                <w:color w:val="002060"/>
                                <w:sz w:val="28"/>
                                <w:szCs w:val="28"/>
                                <w:lang w:val="es-MX"/>
                              </w:rPr>
                            </w:pPr>
                          </w:p>
                        </w:txbxContent>
                      </v:textbox>
                    </v:rect>
                    <v:rect id="Rectángulo 34" o:spid="_x0000_s1031"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" fillcolor="gray [1629]" stroked="f" strokeweight="2pt"/>
                    <v:shape id="Cuadro de texto 35" o:spid="_x0000_s1032" type="#_x0000_t202" style="position:absolute;left:2286;top:76837;width:66294;height:104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sdt>
                            <w:sdtPr>
                              <w:rPr>
                                <w:color w:val="002060"/>
                                <w:sz w:val="32"/>
                                <w:szCs w:val="32"/>
                                <w:lang w:val="es-MX"/>
                              </w:rPr>
                              <w:alias w:val="Autor"/>
                              <w:tag w:val=""/>
                              <w:id w:val="-1430661684"/>
                              <w:dataBinding w:prefixMappings="xmlns:ns0='http://purl.org/dc/elements/1.1/' xmlns:ns1='http://schemas.openxmlformats.org/package/2006/metadata/core-properties' " w:xpath="/ns1:coreProperties[1]/ns0:creator[1]" w:storeItemID="{6C3C8BC8-F283-45AE-878A-BAB7291924A1}"/>
                              <w:text/>
                            </w:sdtPr>
                            <w:sdtEndPr/>
                            <w:sdtContent>
                              <w:p w14:paraId="779D396A" w14:textId="428B0722" w:rsidR="00A5253A" w:rsidRPr="00C239C8" w:rsidRDefault="00002933">
                                <w:pPr>
                                  <w:pStyle w:val="Sinespaciado"/>
                                  <w:rPr>
                                    <w:color w:val="002060"/>
                                    <w:sz w:val="32"/>
                                    <w:szCs w:val="32"/>
                                    <w:lang w:val="es-MX"/>
                                  </w:rPr>
                                </w:pPr>
                                <w:r>
                                  <w:rPr>
                                    <w:color w:val="002060"/>
                                    <w:sz w:val="32"/>
                                    <w:szCs w:val="32"/>
                                    <w:lang w:val="es-MX"/>
                                  </w:rPr>
                                  <w:t>Mayo 2022</w:t>
                                </w:r>
                              </w:p>
                            </w:sdtContent>
                          </w:sdt>
                          <w:p w14:paraId="3ACA7232" w14:textId="77777777" w:rsidR="00002933" w:rsidRDefault="007044DE">
                            <w:pPr>
                              <w:pStyle w:val="Sinespaciado"/>
                              <w:rPr>
                                <w:color w:val="002060"/>
                                <w:sz w:val="18"/>
                                <w:szCs w:val="18"/>
                                <w:lang w:val="es-MX"/>
                              </w:rPr>
                            </w:pPr>
                            <w:sdt>
                              <w:sdtPr>
                                <w:rPr>
                                  <w:caps/>
                                  <w:color w:val="002060"/>
                                  <w:sz w:val="18"/>
                                  <w:szCs w:val="18"/>
                                  <w:lang w:val="es-MX"/>
                                </w:rPr>
                                <w:alias w:val="Compañía"/>
                                <w:tag w:val=""/>
                                <w:id w:val="1707057788"/>
                                <w:dataBinding w:prefixMappings="xmlns:ns0='http://schemas.openxmlformats.org/officeDocument/2006/extended-properties' " w:xpath="/ns0:Properties[1]/ns0:Company[1]" w:storeItemID="{6668398D-A668-4E3E-A5EB-62B293D839F1}"/>
                                <w:text/>
                              </w:sdtPr>
                              <w:sdtEndPr/>
                              <w:sdtContent>
                                <w:r w:rsidR="005C2B05">
                                  <w:rPr>
                                    <w:caps/>
                                    <w:color w:val="002060"/>
                                    <w:sz w:val="18"/>
                                    <w:szCs w:val="18"/>
                                    <w:lang w:val="es-MX"/>
                                  </w:rPr>
                                  <w:t>Mexicana de Evaluación y Normalización, S.A. de C.V.</w:t>
                                </w:r>
                              </w:sdtContent>
                            </w:sdt>
                          </w:p>
                          <w:p w14:paraId="65B0A27F" w14:textId="40B4B9EF" w:rsidR="00A5253A" w:rsidRPr="00C239C8" w:rsidRDefault="007044DE">
                            <w:pPr>
                              <w:pStyle w:val="Sinespaciado"/>
                              <w:rPr>
                                <w:color w:val="002060"/>
                                <w:sz w:val="18"/>
                                <w:szCs w:val="18"/>
                                <w:lang w:val="es-MX"/>
                              </w:rPr>
                            </w:pPr>
                            <w:sdt>
                              <w:sdtPr>
                                <w:rPr>
                                  <w:color w:val="002060"/>
                                  <w:sz w:val="18"/>
                                  <w:szCs w:val="18"/>
                                  <w:lang w:val="es-MX"/>
                                </w:rPr>
                                <w:alias w:val="Dirección"/>
                                <w:tag w:val=""/>
                                <w:id w:val="-740870051"/>
                                <w:dataBinding w:prefixMappings="xmlns:ns0='http://schemas.microsoft.com/office/2006/coverPageProps' " w:xpath="/ns0:CoverPageProperties[1]/ns0:CompanyAddress[1]" w:storeItemID="{55AF091B-3C7A-41E3-B477-F2FDAA23CFDA}"/>
                                <w:text/>
                              </w:sdtPr>
                              <w:sdtEndPr/>
                              <w:sdtContent>
                                <w:r w:rsidR="005D4C3E">
                                  <w:rPr>
                                    <w:color w:val="002060"/>
                                    <w:sz w:val="18"/>
                                    <w:szCs w:val="18"/>
                                    <w:lang w:val="es-MX"/>
                                  </w:rPr>
                                  <w:t>Av. 100 metros No. 599, Col. San Bartolo Atepehuacan, Gustavo A. Madero C.P. 07730, CDMX</w:t>
                                </w:r>
                              </w:sdtContent>
                            </w:sdt>
                          </w:p>
                        </w:txbxContent>
                      </v:textbox>
                    </v:shape>
                    <w10:wrap anchorx="margin" anchory="page"/>
                  </v:group>
                </w:pict>
              </mc:Fallback>
            </mc:AlternateContent>
          </w:r>
          <w:r w:rsidR="002E2905" w:rsidRPr="00FD7418">
            <w:rPr>
              <w:rFonts w:asciiTheme="majorHAnsi" w:hAnsiTheme="majorHAnsi" w:cstheme="majorHAnsi"/>
              <w:b/>
              <w:bCs/>
              <w:noProof/>
              <w:color w:val="auto"/>
            </w:rPr>
            <w:br w:type="page"/>
          </w:r>
        </w:p>
      </w:sdtContent>
    </w:sdt>
    <w:p w14:paraId="3185EF1E" w14:textId="77777777" w:rsidR="00E80220" w:rsidRPr="00FD7418" w:rsidRDefault="00E80220">
      <w:pPr>
        <w:rPr>
          <w:rFonts w:asciiTheme="majorHAnsi" w:hAnsiTheme="majorHAnsi" w:cstheme="majorHAnsi"/>
          <w:noProof/>
          <w:color w:val="auto"/>
        </w:rPr>
        <w:sectPr w:rsidR="00E80220" w:rsidRPr="00FD7418" w:rsidSect="00F8437E">
          <w:headerReference w:type="even" r:id="rId11"/>
          <w:headerReference w:type="default" r:id="rId12"/>
          <w:footerReference w:type="default" r:id="rId13"/>
          <w:headerReference w:type="first" r:id="rId14"/>
          <w:pgSz w:w="12240" w:h="15840" w:code="1"/>
          <w:pgMar w:top="709" w:right="720" w:bottom="720" w:left="3096" w:header="1080" w:footer="720" w:gutter="0"/>
          <w:pgNumType w:fmt="lowerRoman" w:start="0"/>
          <w:cols w:space="708"/>
          <w:titlePg/>
          <w:docGrid w:linePitch="360"/>
        </w:sectPr>
      </w:pPr>
    </w:p>
    <w:p w14:paraId="6E143E97" w14:textId="198C643A" w:rsidR="00B5007F" w:rsidRPr="00FD7418" w:rsidRDefault="00B5007F" w:rsidP="00FD7418">
      <w:pPr>
        <w:pStyle w:val="Prrafodelista"/>
        <w:numPr>
          <w:ilvl w:val="0"/>
          <w:numId w:val="5"/>
        </w:numPr>
        <w:autoSpaceDE w:val="0"/>
        <w:autoSpaceDN w:val="0"/>
        <w:adjustRightInd w:val="0"/>
        <w:jc w:val="both"/>
        <w:rPr>
          <w:rFonts w:asciiTheme="majorHAnsi" w:hAnsiTheme="majorHAnsi" w:cstheme="majorHAnsi"/>
          <w:b/>
          <w:bCs/>
          <w:sz w:val="32"/>
          <w:szCs w:val="32"/>
          <w:u w:val="single"/>
        </w:rPr>
      </w:pPr>
      <w:r w:rsidRPr="00FD7418">
        <w:rPr>
          <w:rFonts w:asciiTheme="majorHAnsi" w:hAnsiTheme="majorHAnsi" w:cstheme="majorHAnsi"/>
          <w:b/>
          <w:bCs/>
          <w:sz w:val="32"/>
          <w:szCs w:val="32"/>
          <w:u w:val="single"/>
          <w:lang w:val="es-MX"/>
        </w:rPr>
        <w:lastRenderedPageBreak/>
        <w:t>Definición de familia</w:t>
      </w:r>
      <w:r w:rsidR="00EF20B3" w:rsidRPr="00FD7418">
        <w:rPr>
          <w:rFonts w:asciiTheme="majorHAnsi" w:hAnsiTheme="majorHAnsi" w:cstheme="majorHAnsi"/>
          <w:b/>
          <w:bCs/>
          <w:sz w:val="32"/>
          <w:szCs w:val="32"/>
          <w:u w:val="single"/>
          <w:lang w:val="es-MX"/>
        </w:rPr>
        <w:t xml:space="preserve"> de productos</w:t>
      </w:r>
      <w:r w:rsidRPr="00FD7418">
        <w:rPr>
          <w:rFonts w:asciiTheme="majorHAnsi" w:hAnsiTheme="majorHAnsi" w:cstheme="majorHAnsi"/>
          <w:b/>
          <w:bCs/>
          <w:sz w:val="32"/>
          <w:szCs w:val="32"/>
          <w:u w:val="single"/>
          <w:lang w:val="es-MX"/>
        </w:rPr>
        <w:t xml:space="preserve"> (Esquema III)</w:t>
      </w:r>
    </w:p>
    <w:p w14:paraId="64498500" w14:textId="220A4B81" w:rsidR="002A52C4" w:rsidRPr="00FD7418" w:rsidRDefault="002A52C4" w:rsidP="00FD7418">
      <w:pPr>
        <w:autoSpaceDE w:val="0"/>
        <w:autoSpaceDN w:val="0"/>
        <w:adjustRightInd w:val="0"/>
        <w:jc w:val="both"/>
        <w:rPr>
          <w:rFonts w:asciiTheme="majorHAnsi" w:hAnsiTheme="majorHAnsi" w:cstheme="majorHAnsi"/>
          <w:color w:val="auto"/>
        </w:rPr>
      </w:pPr>
      <w:r w:rsidRPr="00FD7418">
        <w:rPr>
          <w:rFonts w:asciiTheme="majorHAnsi" w:hAnsiTheme="majorHAnsi" w:cstheme="majorHAnsi"/>
          <w:color w:val="auto"/>
        </w:rPr>
        <w:t xml:space="preserve">Una Familia de modelos de Producto </w:t>
      </w:r>
      <w:r w:rsidR="001A1477" w:rsidRPr="00FD7418">
        <w:rPr>
          <w:rFonts w:asciiTheme="majorHAnsi" w:hAnsiTheme="majorHAnsi" w:cstheme="majorHAnsi"/>
          <w:color w:val="auto"/>
        </w:rPr>
        <w:t xml:space="preserve">está </w:t>
      </w:r>
      <w:r w:rsidRPr="00FD7418">
        <w:rPr>
          <w:rFonts w:asciiTheme="majorHAnsi" w:hAnsiTheme="majorHAnsi" w:cstheme="majorHAnsi"/>
          <w:color w:val="auto"/>
        </w:rPr>
        <w:t xml:space="preserve">sujeta al cumplimiento </w:t>
      </w:r>
      <w:r w:rsidR="001A1477" w:rsidRPr="00FD7418">
        <w:rPr>
          <w:rFonts w:asciiTheme="majorHAnsi" w:hAnsiTheme="majorHAnsi" w:cstheme="majorHAnsi"/>
          <w:color w:val="auto"/>
        </w:rPr>
        <w:t>de</w:t>
      </w:r>
      <w:r w:rsidRPr="00FD7418">
        <w:rPr>
          <w:rFonts w:asciiTheme="majorHAnsi" w:hAnsiTheme="majorHAnsi" w:cstheme="majorHAnsi"/>
          <w:color w:val="auto"/>
        </w:rPr>
        <w:t xml:space="preserve"> los siguientes criterios:</w:t>
      </w:r>
    </w:p>
    <w:p w14:paraId="2F3C4A16" w14:textId="2B0EC4A9" w:rsidR="00F8437E" w:rsidRPr="00FD7418" w:rsidRDefault="00F8437E" w:rsidP="00FD7418">
      <w:pPr>
        <w:pStyle w:val="Prrafodelista"/>
        <w:numPr>
          <w:ilvl w:val="0"/>
          <w:numId w:val="3"/>
        </w:numPr>
        <w:autoSpaceDE w:val="0"/>
        <w:autoSpaceDN w:val="0"/>
        <w:adjustRightInd w:val="0"/>
        <w:ind w:left="709" w:hanging="283"/>
        <w:jc w:val="both"/>
        <w:rPr>
          <w:rFonts w:asciiTheme="majorHAnsi" w:hAnsiTheme="majorHAnsi" w:cstheme="majorHAnsi"/>
          <w:sz w:val="20"/>
          <w:szCs w:val="20"/>
          <w:lang w:val="es-MX"/>
        </w:rPr>
      </w:pPr>
      <w:r w:rsidRPr="00FD7418">
        <w:rPr>
          <w:rFonts w:asciiTheme="majorHAnsi" w:hAnsiTheme="majorHAnsi" w:cstheme="majorHAnsi"/>
          <w:sz w:val="20"/>
          <w:szCs w:val="20"/>
          <w:lang w:val="es-MX"/>
        </w:rPr>
        <w:t>Los Productos de una misma marca que presenten únicamente variaciones estéticas o de apariencia, se considerarán como pertenecientes a la misma Familia de modelos de Producto, siempre y cuando la funcionalidad sea la misma, y</w:t>
      </w:r>
    </w:p>
    <w:p w14:paraId="709B5D56" w14:textId="77777777" w:rsidR="002A52C4" w:rsidRPr="00FD7418" w:rsidRDefault="002A52C4" w:rsidP="00FD7418">
      <w:pPr>
        <w:pStyle w:val="Prrafodelista"/>
        <w:autoSpaceDE w:val="0"/>
        <w:autoSpaceDN w:val="0"/>
        <w:adjustRightInd w:val="0"/>
        <w:ind w:left="426"/>
        <w:jc w:val="both"/>
        <w:rPr>
          <w:rFonts w:asciiTheme="majorHAnsi" w:hAnsiTheme="majorHAnsi" w:cstheme="majorHAnsi"/>
          <w:sz w:val="20"/>
          <w:szCs w:val="20"/>
          <w:lang w:val="es-MX"/>
        </w:rPr>
      </w:pPr>
    </w:p>
    <w:p w14:paraId="36F2FEFE" w14:textId="01366DEE" w:rsidR="00F8437E" w:rsidRPr="00FD7418" w:rsidRDefault="00F8437E" w:rsidP="00FD7418">
      <w:pPr>
        <w:pStyle w:val="Prrafodelista"/>
        <w:numPr>
          <w:ilvl w:val="0"/>
          <w:numId w:val="3"/>
        </w:numPr>
        <w:autoSpaceDE w:val="0"/>
        <w:autoSpaceDN w:val="0"/>
        <w:adjustRightInd w:val="0"/>
        <w:ind w:left="709" w:hanging="283"/>
        <w:jc w:val="both"/>
        <w:rPr>
          <w:rFonts w:asciiTheme="majorHAnsi" w:hAnsiTheme="majorHAnsi" w:cstheme="majorHAnsi"/>
          <w:sz w:val="20"/>
          <w:szCs w:val="20"/>
          <w:lang w:val="es-MX"/>
        </w:rPr>
      </w:pPr>
      <w:r w:rsidRPr="00FD7418">
        <w:rPr>
          <w:rFonts w:asciiTheme="majorHAnsi" w:hAnsiTheme="majorHAnsi" w:cstheme="majorHAnsi"/>
          <w:sz w:val="20"/>
          <w:szCs w:val="20"/>
          <w:lang w:val="es-MX"/>
        </w:rPr>
        <w:t>Los Productos deben presentar el mismo diagrama de bloques y demostrar tener tarjetas para el transceptor o radio transmisor con la misma disposición de pistas, circuitos integrados, componentes, antena(s), frecuencia(s) y tecnología(s) de operación, entre otros, y las mismas funcionalidades de uso destinado con las que fueron construidos.</w:t>
      </w:r>
    </w:p>
    <w:p w14:paraId="13E42504" w14:textId="77777777" w:rsidR="00F8437E" w:rsidRPr="00FD7418" w:rsidRDefault="00F8437E" w:rsidP="00F8437E">
      <w:pPr>
        <w:pStyle w:val="Prrafodelista"/>
        <w:autoSpaceDE w:val="0"/>
        <w:autoSpaceDN w:val="0"/>
        <w:adjustRightInd w:val="0"/>
        <w:ind w:left="2280"/>
        <w:jc w:val="both"/>
        <w:rPr>
          <w:rFonts w:asciiTheme="majorHAnsi" w:hAnsiTheme="majorHAnsi" w:cstheme="majorHAnsi"/>
          <w:sz w:val="20"/>
          <w:szCs w:val="20"/>
          <w:lang w:val="es-MX"/>
        </w:rPr>
      </w:pPr>
    </w:p>
    <w:p w14:paraId="3C9638E4" w14:textId="7443CA84" w:rsidR="00F8437E" w:rsidRPr="00FD7418" w:rsidRDefault="00F8437E" w:rsidP="00FD7418">
      <w:pPr>
        <w:autoSpaceDE w:val="0"/>
        <w:autoSpaceDN w:val="0"/>
        <w:adjustRightInd w:val="0"/>
        <w:spacing w:line="240" w:lineRule="auto"/>
        <w:jc w:val="both"/>
        <w:rPr>
          <w:rFonts w:asciiTheme="majorHAnsi" w:hAnsiTheme="majorHAnsi" w:cstheme="majorHAnsi"/>
          <w:b/>
          <w:bCs/>
          <w:color w:val="auto"/>
          <w:u w:val="single"/>
        </w:rPr>
      </w:pPr>
      <w:r w:rsidRPr="00FD7418">
        <w:rPr>
          <w:rFonts w:asciiTheme="majorHAnsi" w:hAnsiTheme="majorHAnsi" w:cstheme="majorHAnsi"/>
          <w:b/>
          <w:bCs/>
          <w:color w:val="auto"/>
          <w:u w:val="single"/>
        </w:rPr>
        <w:t>La agrupación en familia queda sujeta a lo siguiente:</w:t>
      </w:r>
    </w:p>
    <w:p w14:paraId="2466BFA0" w14:textId="18886DE3" w:rsidR="007A4F8D" w:rsidRPr="00FD7418" w:rsidRDefault="007A4F8D" w:rsidP="00FD7418">
      <w:pPr>
        <w:autoSpaceDE w:val="0"/>
        <w:autoSpaceDN w:val="0"/>
        <w:adjustRightInd w:val="0"/>
        <w:spacing w:after="0"/>
        <w:jc w:val="both"/>
        <w:rPr>
          <w:rFonts w:asciiTheme="majorHAnsi" w:hAnsiTheme="majorHAnsi" w:cstheme="majorHAnsi"/>
          <w:color w:val="auto"/>
        </w:rPr>
      </w:pPr>
      <w:r w:rsidRPr="00FD7418">
        <w:rPr>
          <w:rFonts w:asciiTheme="majorHAnsi" w:hAnsiTheme="majorHAnsi" w:cstheme="majorHAnsi"/>
          <w:color w:val="auto"/>
        </w:rPr>
        <w:t xml:space="preserve">Se debe proceder en dos etapas: </w:t>
      </w:r>
    </w:p>
    <w:p w14:paraId="14D21A0B" w14:textId="3EA6C9C2" w:rsidR="007A4F8D" w:rsidRPr="00FD7418" w:rsidRDefault="007A4F8D" w:rsidP="00FD7418">
      <w:pPr>
        <w:pStyle w:val="Prrafodelista"/>
        <w:numPr>
          <w:ilvl w:val="0"/>
          <w:numId w:val="6"/>
        </w:numPr>
        <w:autoSpaceDE w:val="0"/>
        <w:autoSpaceDN w:val="0"/>
        <w:adjustRightInd w:val="0"/>
        <w:spacing w:after="0" w:line="240" w:lineRule="auto"/>
        <w:ind w:left="284" w:firstLine="0"/>
        <w:jc w:val="both"/>
        <w:rPr>
          <w:rFonts w:asciiTheme="majorHAnsi" w:hAnsiTheme="majorHAnsi" w:cstheme="majorHAnsi"/>
          <w:b/>
          <w:bCs/>
        </w:rPr>
      </w:pPr>
      <w:r w:rsidRPr="00FD7418">
        <w:rPr>
          <w:rFonts w:asciiTheme="majorHAnsi" w:hAnsiTheme="majorHAnsi" w:cstheme="majorHAnsi"/>
          <w:b/>
          <w:bCs/>
          <w:sz w:val="20"/>
          <w:szCs w:val="20"/>
          <w:lang w:val="es-MX"/>
        </w:rPr>
        <w:t>La primera</w:t>
      </w:r>
      <w:r w:rsidR="00A575F0" w:rsidRPr="00FD7418">
        <w:rPr>
          <w:rFonts w:asciiTheme="majorHAnsi" w:hAnsiTheme="majorHAnsi" w:cstheme="majorHAnsi"/>
          <w:b/>
          <w:bCs/>
          <w:sz w:val="20"/>
          <w:szCs w:val="20"/>
          <w:lang w:val="es-MX"/>
        </w:rPr>
        <w:t xml:space="preserve"> etapa</w:t>
      </w:r>
      <w:r w:rsidRPr="00FD7418">
        <w:rPr>
          <w:rFonts w:asciiTheme="majorHAnsi" w:hAnsiTheme="majorHAnsi" w:cstheme="majorHAnsi"/>
          <w:b/>
          <w:bCs/>
          <w:sz w:val="20"/>
          <w:szCs w:val="20"/>
          <w:lang w:val="es-MX"/>
        </w:rPr>
        <w:t>, corresponde a la obtención de la definición de Familia de modelos de Producto</w:t>
      </w:r>
    </w:p>
    <w:p w14:paraId="5B3DE552" w14:textId="3BBA9331" w:rsidR="007A4F8D" w:rsidRPr="00FD7418" w:rsidRDefault="007A4F8D" w:rsidP="00791D7B">
      <w:pPr>
        <w:autoSpaceDE w:val="0"/>
        <w:autoSpaceDN w:val="0"/>
        <w:adjustRightInd w:val="0"/>
        <w:spacing w:after="0" w:line="240" w:lineRule="auto"/>
        <w:ind w:left="284" w:firstLine="425"/>
        <w:jc w:val="both"/>
        <w:rPr>
          <w:rFonts w:asciiTheme="majorHAnsi" w:hAnsiTheme="majorHAnsi" w:cstheme="majorHAnsi"/>
          <w:b/>
          <w:bCs/>
          <w:color w:val="auto"/>
        </w:rPr>
      </w:pPr>
      <w:r w:rsidRPr="00FD7418">
        <w:rPr>
          <w:rFonts w:asciiTheme="majorHAnsi" w:hAnsiTheme="majorHAnsi" w:cstheme="majorHAnsi"/>
          <w:b/>
          <w:bCs/>
          <w:color w:val="auto"/>
        </w:rPr>
        <w:t xml:space="preserve">por parte del OC. </w:t>
      </w:r>
    </w:p>
    <w:p w14:paraId="720632BE" w14:textId="77777777" w:rsidR="00791D7B" w:rsidRPr="00FD7418" w:rsidRDefault="00791D7B" w:rsidP="00791D7B">
      <w:pPr>
        <w:autoSpaceDE w:val="0"/>
        <w:autoSpaceDN w:val="0"/>
        <w:adjustRightInd w:val="0"/>
        <w:spacing w:after="0" w:line="240" w:lineRule="auto"/>
        <w:ind w:left="284"/>
        <w:jc w:val="both"/>
        <w:rPr>
          <w:rFonts w:asciiTheme="majorHAnsi" w:hAnsiTheme="majorHAnsi" w:cstheme="majorHAnsi"/>
          <w:color w:val="auto"/>
        </w:rPr>
      </w:pPr>
    </w:p>
    <w:p w14:paraId="7FAD812F" w14:textId="7DD098D5" w:rsidR="00B0488E" w:rsidRPr="00FD7418" w:rsidRDefault="00B0488E" w:rsidP="00FD7418">
      <w:pPr>
        <w:autoSpaceDE w:val="0"/>
        <w:autoSpaceDN w:val="0"/>
        <w:adjustRightInd w:val="0"/>
        <w:spacing w:after="0" w:line="240" w:lineRule="auto"/>
        <w:jc w:val="both"/>
        <w:rPr>
          <w:rFonts w:asciiTheme="majorHAnsi" w:hAnsiTheme="majorHAnsi" w:cstheme="majorHAnsi"/>
          <w:color w:val="auto"/>
        </w:rPr>
      </w:pPr>
      <w:r w:rsidRPr="00FD7418">
        <w:rPr>
          <w:rFonts w:asciiTheme="majorHAnsi" w:hAnsiTheme="majorHAnsi" w:cstheme="majorHAnsi"/>
          <w:color w:val="auto"/>
        </w:rPr>
        <w:t xml:space="preserve">Es decir, en una primera </w:t>
      </w:r>
      <w:r w:rsidR="00DE003D" w:rsidRPr="00FD7418">
        <w:rPr>
          <w:rFonts w:asciiTheme="majorHAnsi" w:hAnsiTheme="majorHAnsi" w:cstheme="majorHAnsi"/>
          <w:color w:val="auto"/>
        </w:rPr>
        <w:t>S</w:t>
      </w:r>
      <w:r w:rsidRPr="00FD7418">
        <w:rPr>
          <w:rFonts w:asciiTheme="majorHAnsi" w:hAnsiTheme="majorHAnsi" w:cstheme="majorHAnsi"/>
          <w:color w:val="auto"/>
        </w:rPr>
        <w:t>olicitud</w:t>
      </w:r>
      <w:r w:rsidR="00DE003D" w:rsidRPr="00FD7418">
        <w:rPr>
          <w:rFonts w:asciiTheme="majorHAnsi" w:hAnsiTheme="majorHAnsi" w:cstheme="majorHAnsi"/>
          <w:color w:val="auto"/>
        </w:rPr>
        <w:t xml:space="preserve"> de certificación, se</w:t>
      </w:r>
      <w:r w:rsidRPr="00FD7418">
        <w:rPr>
          <w:rFonts w:asciiTheme="majorHAnsi" w:hAnsiTheme="majorHAnsi" w:cstheme="majorHAnsi"/>
          <w:color w:val="auto"/>
        </w:rPr>
        <w:t xml:space="preserve"> solicita la Definición de familia, </w:t>
      </w:r>
      <w:r w:rsidR="00DE003D" w:rsidRPr="00FD7418">
        <w:rPr>
          <w:rFonts w:asciiTheme="majorHAnsi" w:hAnsiTheme="majorHAnsi" w:cstheme="majorHAnsi"/>
          <w:color w:val="auto"/>
        </w:rPr>
        <w:t xml:space="preserve">junto con esta </w:t>
      </w:r>
      <w:r w:rsidRPr="00FD7418">
        <w:rPr>
          <w:rFonts w:asciiTheme="majorHAnsi" w:hAnsiTheme="majorHAnsi" w:cstheme="majorHAnsi"/>
          <w:color w:val="auto"/>
        </w:rPr>
        <w:t>se debe ingresar:</w:t>
      </w:r>
    </w:p>
    <w:p w14:paraId="706547B3" w14:textId="28315DCC" w:rsidR="00AC1139" w:rsidRPr="00FD7418" w:rsidRDefault="00AC1139" w:rsidP="00AC1139">
      <w:pPr>
        <w:pStyle w:val="Prrafodelista"/>
        <w:numPr>
          <w:ilvl w:val="0"/>
          <w:numId w:val="7"/>
        </w:numPr>
        <w:autoSpaceDE w:val="0"/>
        <w:autoSpaceDN w:val="0"/>
        <w:adjustRightInd w:val="0"/>
        <w:spacing w:after="0" w:line="240" w:lineRule="auto"/>
        <w:jc w:val="both"/>
        <w:rPr>
          <w:rFonts w:asciiTheme="majorHAnsi" w:hAnsiTheme="majorHAnsi" w:cstheme="majorHAnsi"/>
          <w:sz w:val="20"/>
          <w:szCs w:val="20"/>
          <w:lang w:val="es-MX"/>
        </w:rPr>
      </w:pPr>
      <w:r w:rsidRPr="00FD7418">
        <w:rPr>
          <w:rFonts w:asciiTheme="majorHAnsi" w:hAnsiTheme="majorHAnsi" w:cstheme="majorHAnsi"/>
          <w:sz w:val="20"/>
          <w:szCs w:val="20"/>
          <w:lang w:val="es-MX"/>
        </w:rPr>
        <w:t>Diagramas esquemáticos y/o de bloques que muestren las características técnicas de diseño, mismas que se deben conservar en todos los modelos que integraran a la Familia de modelos de Producto</w:t>
      </w:r>
    </w:p>
    <w:p w14:paraId="0282BAD0" w14:textId="7070FC72" w:rsidR="00AC1139" w:rsidRPr="00FD7418" w:rsidRDefault="00AC1139" w:rsidP="00AC1139">
      <w:pPr>
        <w:pStyle w:val="Prrafodelista"/>
        <w:numPr>
          <w:ilvl w:val="0"/>
          <w:numId w:val="7"/>
        </w:numPr>
        <w:autoSpaceDE w:val="0"/>
        <w:autoSpaceDN w:val="0"/>
        <w:adjustRightInd w:val="0"/>
        <w:spacing w:after="0" w:line="240" w:lineRule="auto"/>
        <w:jc w:val="both"/>
        <w:rPr>
          <w:rFonts w:asciiTheme="majorHAnsi" w:hAnsiTheme="majorHAnsi" w:cstheme="majorHAnsi"/>
          <w:sz w:val="20"/>
          <w:szCs w:val="20"/>
          <w:lang w:val="es-MX"/>
        </w:rPr>
      </w:pPr>
      <w:r w:rsidRPr="00FD7418">
        <w:rPr>
          <w:rFonts w:asciiTheme="majorHAnsi" w:hAnsiTheme="majorHAnsi" w:cstheme="majorHAnsi"/>
          <w:sz w:val="20"/>
          <w:szCs w:val="20"/>
          <w:lang w:val="es-MX"/>
        </w:rPr>
        <w:t>Especificaciones técnicas de cada uno de los modelos que integran la Familia de modelos de Producto, que muestren las características técnicas de diseño mismas que se deben conservar en todos los modelos que integraran a la Familia de modelos de Producto.</w:t>
      </w:r>
    </w:p>
    <w:p w14:paraId="6C2C5CEE" w14:textId="52302CF0" w:rsidR="00AC1139" w:rsidRPr="00FD7418" w:rsidRDefault="00AC1139" w:rsidP="00AC1139">
      <w:pPr>
        <w:pStyle w:val="Prrafodelista"/>
        <w:numPr>
          <w:ilvl w:val="0"/>
          <w:numId w:val="7"/>
        </w:numPr>
        <w:autoSpaceDE w:val="0"/>
        <w:autoSpaceDN w:val="0"/>
        <w:adjustRightInd w:val="0"/>
        <w:spacing w:after="0" w:line="240" w:lineRule="auto"/>
        <w:jc w:val="both"/>
        <w:rPr>
          <w:rFonts w:asciiTheme="majorHAnsi" w:hAnsiTheme="majorHAnsi" w:cstheme="majorHAnsi"/>
          <w:sz w:val="20"/>
          <w:szCs w:val="20"/>
          <w:lang w:val="es-MX"/>
        </w:rPr>
      </w:pPr>
      <w:r w:rsidRPr="00FD7418">
        <w:rPr>
          <w:rFonts w:asciiTheme="majorHAnsi" w:hAnsiTheme="majorHAnsi" w:cstheme="majorHAnsi"/>
          <w:sz w:val="20"/>
          <w:szCs w:val="20"/>
          <w:lang w:val="es-MX"/>
        </w:rPr>
        <w:t xml:space="preserve">Instructivos o manuales de </w:t>
      </w:r>
      <w:r w:rsidR="0017655B">
        <w:rPr>
          <w:rFonts w:asciiTheme="majorHAnsi" w:hAnsiTheme="majorHAnsi" w:cstheme="majorHAnsi"/>
          <w:sz w:val="20"/>
          <w:szCs w:val="20"/>
          <w:lang w:val="es-MX"/>
        </w:rPr>
        <w:t xml:space="preserve">cada uno de </w:t>
      </w:r>
      <w:r w:rsidRPr="00FD7418">
        <w:rPr>
          <w:rFonts w:asciiTheme="majorHAnsi" w:hAnsiTheme="majorHAnsi" w:cstheme="majorHAnsi"/>
          <w:sz w:val="20"/>
          <w:szCs w:val="20"/>
          <w:lang w:val="es-MX"/>
        </w:rPr>
        <w:t xml:space="preserve">los modelos que integraran la Familia de modelos de Producto, en donde se describan todas las funcionalidades </w:t>
      </w:r>
      <w:proofErr w:type="gramStart"/>
      <w:r w:rsidRPr="00FD7418">
        <w:rPr>
          <w:rFonts w:asciiTheme="majorHAnsi" w:hAnsiTheme="majorHAnsi" w:cstheme="majorHAnsi"/>
          <w:sz w:val="20"/>
          <w:szCs w:val="20"/>
          <w:lang w:val="es-MX"/>
        </w:rPr>
        <w:t>del mismo</w:t>
      </w:r>
      <w:proofErr w:type="gramEnd"/>
      <w:r w:rsidRPr="00FD7418">
        <w:rPr>
          <w:rFonts w:asciiTheme="majorHAnsi" w:hAnsiTheme="majorHAnsi" w:cstheme="majorHAnsi"/>
          <w:sz w:val="20"/>
          <w:szCs w:val="20"/>
          <w:lang w:val="es-MX"/>
        </w:rPr>
        <w:t>, así como su uso destinado, con las que fueron construidos durante sus respectivos procesos, las cuales se deben conservar en todos los modelos que integr</w:t>
      </w:r>
      <w:r w:rsidR="009A0C81">
        <w:rPr>
          <w:rFonts w:asciiTheme="majorHAnsi" w:hAnsiTheme="majorHAnsi" w:cstheme="majorHAnsi"/>
          <w:sz w:val="20"/>
          <w:szCs w:val="20"/>
          <w:lang w:val="es-MX"/>
        </w:rPr>
        <w:t>ara</w:t>
      </w:r>
      <w:r w:rsidRPr="00FD7418">
        <w:rPr>
          <w:rFonts w:asciiTheme="majorHAnsi" w:hAnsiTheme="majorHAnsi" w:cstheme="majorHAnsi"/>
          <w:sz w:val="20"/>
          <w:szCs w:val="20"/>
          <w:lang w:val="es-MX"/>
        </w:rPr>
        <w:t>n a la Familia de modelos de Producto.</w:t>
      </w:r>
    </w:p>
    <w:p w14:paraId="5B2038DA" w14:textId="43A031EE" w:rsidR="00AC1139" w:rsidRPr="00FD7418" w:rsidRDefault="00AC1139" w:rsidP="00AC1139">
      <w:pPr>
        <w:pStyle w:val="Prrafodelista"/>
        <w:numPr>
          <w:ilvl w:val="0"/>
          <w:numId w:val="7"/>
        </w:numPr>
        <w:autoSpaceDE w:val="0"/>
        <w:autoSpaceDN w:val="0"/>
        <w:adjustRightInd w:val="0"/>
        <w:spacing w:after="0" w:line="240" w:lineRule="auto"/>
        <w:jc w:val="both"/>
        <w:rPr>
          <w:rFonts w:asciiTheme="majorHAnsi" w:hAnsiTheme="majorHAnsi" w:cstheme="majorHAnsi"/>
          <w:sz w:val="20"/>
          <w:szCs w:val="20"/>
          <w:lang w:val="es-MX"/>
        </w:rPr>
      </w:pPr>
      <w:r w:rsidRPr="00FD7418">
        <w:rPr>
          <w:rFonts w:asciiTheme="majorHAnsi" w:hAnsiTheme="majorHAnsi" w:cstheme="majorHAnsi"/>
          <w:sz w:val="20"/>
          <w:szCs w:val="20"/>
          <w:lang w:val="es-MX"/>
        </w:rPr>
        <w:t>Folletos, fotografías o imágenes, digitales o impresas, internas y externas, de los modelos que integraran la Familia de modelos de Producto y que muestren las características técnicas de diseño, las cuales se deben conservar en todos los modelos que integraran a la Familia de modelos de Producto.</w:t>
      </w:r>
    </w:p>
    <w:p w14:paraId="69CBE788" w14:textId="77777777" w:rsidR="00791D7B" w:rsidRPr="00FD7418" w:rsidRDefault="00791D7B" w:rsidP="00791D7B">
      <w:pPr>
        <w:autoSpaceDE w:val="0"/>
        <w:autoSpaceDN w:val="0"/>
        <w:adjustRightInd w:val="0"/>
        <w:spacing w:after="0" w:line="240" w:lineRule="auto"/>
        <w:jc w:val="both"/>
        <w:rPr>
          <w:rFonts w:asciiTheme="majorHAnsi" w:hAnsiTheme="majorHAnsi" w:cstheme="majorHAnsi"/>
          <w:color w:val="auto"/>
        </w:rPr>
      </w:pPr>
    </w:p>
    <w:p w14:paraId="731667D3" w14:textId="53918679" w:rsidR="00791D7B" w:rsidRPr="00FD7418" w:rsidRDefault="00EA1FFD" w:rsidP="00FD7418">
      <w:pPr>
        <w:autoSpaceDE w:val="0"/>
        <w:autoSpaceDN w:val="0"/>
        <w:adjustRightInd w:val="0"/>
        <w:spacing w:after="0" w:line="240" w:lineRule="auto"/>
        <w:jc w:val="both"/>
        <w:rPr>
          <w:rFonts w:asciiTheme="majorHAnsi" w:hAnsiTheme="majorHAnsi" w:cstheme="majorHAnsi"/>
          <w:color w:val="auto"/>
        </w:rPr>
      </w:pPr>
      <w:r w:rsidRPr="00FD7418">
        <w:rPr>
          <w:rFonts w:asciiTheme="majorHAnsi" w:hAnsiTheme="majorHAnsi" w:cstheme="majorHAnsi"/>
          <w:color w:val="auto"/>
        </w:rPr>
        <w:t xml:space="preserve">Una vez analizada la información documental, si procede, </w:t>
      </w:r>
      <w:r w:rsidR="000045A5" w:rsidRPr="00FD7418">
        <w:rPr>
          <w:rFonts w:asciiTheme="majorHAnsi" w:hAnsiTheme="majorHAnsi" w:cstheme="majorHAnsi"/>
          <w:color w:val="auto"/>
        </w:rPr>
        <w:t>el OC emitirá y enviará al cliente</w:t>
      </w:r>
      <w:r w:rsidRPr="00FD7418">
        <w:rPr>
          <w:rFonts w:asciiTheme="majorHAnsi" w:hAnsiTheme="majorHAnsi" w:cstheme="majorHAnsi"/>
          <w:color w:val="auto"/>
        </w:rPr>
        <w:t xml:space="preserve"> el respectivo documento de Definición de familia, en el cual el OC indicará los </w:t>
      </w:r>
      <w:r w:rsidR="00F41766" w:rsidRPr="00FD7418">
        <w:rPr>
          <w:rFonts w:asciiTheme="majorHAnsi" w:hAnsiTheme="majorHAnsi" w:cstheme="majorHAnsi"/>
          <w:color w:val="auto"/>
        </w:rPr>
        <w:t xml:space="preserve">dos </w:t>
      </w:r>
      <w:r w:rsidRPr="00FD7418">
        <w:rPr>
          <w:rFonts w:asciiTheme="majorHAnsi" w:hAnsiTheme="majorHAnsi" w:cstheme="majorHAnsi"/>
          <w:color w:val="auto"/>
        </w:rPr>
        <w:t>modelos que se tomarán como representativos de la familia.</w:t>
      </w:r>
    </w:p>
    <w:p w14:paraId="6A55DC62" w14:textId="4E677573" w:rsidR="00EA1FFD" w:rsidRPr="00FD7418" w:rsidRDefault="00EA1FFD" w:rsidP="00791D7B">
      <w:pPr>
        <w:autoSpaceDE w:val="0"/>
        <w:autoSpaceDN w:val="0"/>
        <w:adjustRightInd w:val="0"/>
        <w:spacing w:after="0" w:line="240" w:lineRule="auto"/>
        <w:ind w:left="284"/>
        <w:jc w:val="both"/>
        <w:rPr>
          <w:rFonts w:asciiTheme="majorHAnsi" w:hAnsiTheme="majorHAnsi" w:cstheme="majorHAnsi"/>
          <w:color w:val="auto"/>
        </w:rPr>
      </w:pPr>
    </w:p>
    <w:p w14:paraId="3F15E596" w14:textId="77777777" w:rsidR="00791D7B" w:rsidRPr="00FD7418" w:rsidRDefault="00791D7B" w:rsidP="00FD7418">
      <w:pPr>
        <w:autoSpaceDE w:val="0"/>
        <w:autoSpaceDN w:val="0"/>
        <w:adjustRightInd w:val="0"/>
        <w:spacing w:after="0" w:line="240" w:lineRule="auto"/>
        <w:ind w:left="284" w:firstLine="425"/>
        <w:jc w:val="both"/>
        <w:rPr>
          <w:rFonts w:asciiTheme="majorHAnsi" w:hAnsiTheme="majorHAnsi" w:cstheme="majorHAnsi"/>
          <w:color w:val="auto"/>
        </w:rPr>
      </w:pPr>
    </w:p>
    <w:p w14:paraId="17CFF262" w14:textId="25D6EE9A" w:rsidR="00A262A5" w:rsidRPr="00FD7418" w:rsidRDefault="007A4F8D" w:rsidP="00FD7418">
      <w:pPr>
        <w:pStyle w:val="Prrafodelista"/>
        <w:numPr>
          <w:ilvl w:val="0"/>
          <w:numId w:val="6"/>
        </w:numPr>
        <w:autoSpaceDE w:val="0"/>
        <w:autoSpaceDN w:val="0"/>
        <w:adjustRightInd w:val="0"/>
        <w:spacing w:after="0" w:line="240" w:lineRule="auto"/>
        <w:ind w:left="284" w:firstLine="0"/>
        <w:jc w:val="both"/>
        <w:rPr>
          <w:rFonts w:asciiTheme="majorHAnsi" w:hAnsiTheme="majorHAnsi" w:cstheme="majorHAnsi"/>
          <w:b/>
          <w:bCs/>
        </w:rPr>
      </w:pPr>
      <w:r w:rsidRPr="00FD7418">
        <w:rPr>
          <w:rFonts w:asciiTheme="majorHAnsi" w:hAnsiTheme="majorHAnsi" w:cstheme="majorHAnsi"/>
          <w:b/>
          <w:bCs/>
          <w:sz w:val="20"/>
          <w:szCs w:val="20"/>
          <w:lang w:val="es-MX"/>
        </w:rPr>
        <w:lastRenderedPageBreak/>
        <w:t>La segunda</w:t>
      </w:r>
      <w:r w:rsidR="00A575F0" w:rsidRPr="00FD7418">
        <w:rPr>
          <w:rFonts w:asciiTheme="majorHAnsi" w:hAnsiTheme="majorHAnsi" w:cstheme="majorHAnsi"/>
          <w:b/>
          <w:bCs/>
          <w:sz w:val="20"/>
          <w:szCs w:val="20"/>
          <w:lang w:val="es-MX"/>
        </w:rPr>
        <w:t xml:space="preserve"> etapa</w:t>
      </w:r>
      <w:r w:rsidRPr="00FD7418">
        <w:rPr>
          <w:rFonts w:asciiTheme="majorHAnsi" w:hAnsiTheme="majorHAnsi" w:cstheme="majorHAnsi"/>
          <w:b/>
          <w:bCs/>
          <w:sz w:val="20"/>
          <w:szCs w:val="20"/>
          <w:lang w:val="es-MX"/>
        </w:rPr>
        <w:t xml:space="preserve">, corresponde a la obtención del CC por Familia de modelos de Producto. </w:t>
      </w:r>
    </w:p>
    <w:p w14:paraId="39ADB97F" w14:textId="7F497B0B" w:rsidR="00A262A5" w:rsidRPr="00FD7418" w:rsidRDefault="00A262A5" w:rsidP="00DE003D">
      <w:pPr>
        <w:autoSpaceDE w:val="0"/>
        <w:autoSpaceDN w:val="0"/>
        <w:adjustRightInd w:val="0"/>
        <w:spacing w:after="0" w:line="240" w:lineRule="auto"/>
        <w:jc w:val="both"/>
        <w:rPr>
          <w:rFonts w:asciiTheme="majorHAnsi" w:hAnsiTheme="majorHAnsi" w:cstheme="majorHAnsi"/>
          <w:color w:val="auto"/>
        </w:rPr>
      </w:pPr>
    </w:p>
    <w:p w14:paraId="278A805C" w14:textId="7008BF58" w:rsidR="00601736" w:rsidRPr="00FD7418" w:rsidRDefault="00601736" w:rsidP="00FD7418">
      <w:pPr>
        <w:autoSpaceDE w:val="0"/>
        <w:autoSpaceDN w:val="0"/>
        <w:adjustRightInd w:val="0"/>
        <w:spacing w:after="0" w:line="240" w:lineRule="auto"/>
        <w:jc w:val="both"/>
        <w:rPr>
          <w:rFonts w:asciiTheme="majorHAnsi" w:hAnsiTheme="majorHAnsi" w:cstheme="majorHAnsi"/>
          <w:color w:val="auto"/>
        </w:rPr>
      </w:pPr>
      <w:r w:rsidRPr="00FD7418">
        <w:rPr>
          <w:rFonts w:asciiTheme="majorHAnsi" w:hAnsiTheme="majorHAnsi" w:cstheme="majorHAnsi"/>
          <w:color w:val="auto"/>
        </w:rPr>
        <w:t>Se debe ingresar una nueva Solicitud de certificación, en la cual se solicite la Certificación y a esta se le deben anexar:</w:t>
      </w:r>
    </w:p>
    <w:p w14:paraId="34013654" w14:textId="5BAAB068" w:rsidR="00601736" w:rsidRPr="00FD7418" w:rsidRDefault="00601736" w:rsidP="00FD7418">
      <w:pPr>
        <w:pStyle w:val="Prrafodelista"/>
        <w:numPr>
          <w:ilvl w:val="0"/>
          <w:numId w:val="7"/>
        </w:numPr>
        <w:autoSpaceDE w:val="0"/>
        <w:autoSpaceDN w:val="0"/>
        <w:adjustRightInd w:val="0"/>
        <w:spacing w:after="0" w:line="240" w:lineRule="auto"/>
        <w:ind w:left="851" w:hanging="207"/>
        <w:jc w:val="both"/>
        <w:rPr>
          <w:rFonts w:asciiTheme="majorHAnsi" w:hAnsiTheme="majorHAnsi" w:cstheme="majorHAnsi"/>
          <w:sz w:val="20"/>
          <w:szCs w:val="20"/>
          <w:lang w:val="es-MX"/>
        </w:rPr>
      </w:pPr>
      <w:r w:rsidRPr="00FD7418">
        <w:rPr>
          <w:rFonts w:asciiTheme="majorHAnsi" w:hAnsiTheme="majorHAnsi" w:cstheme="majorHAnsi"/>
          <w:sz w:val="20"/>
          <w:szCs w:val="20"/>
          <w:lang w:val="es-MX"/>
        </w:rPr>
        <w:t xml:space="preserve">Las solicitudes de pruebas dirigidas al Laboratorio de Pruebas </w:t>
      </w:r>
      <w:r w:rsidR="001A1477" w:rsidRPr="00FD7418">
        <w:rPr>
          <w:rFonts w:asciiTheme="majorHAnsi" w:hAnsiTheme="majorHAnsi" w:cstheme="majorHAnsi"/>
          <w:sz w:val="20"/>
          <w:szCs w:val="20"/>
          <w:lang w:val="es-MX"/>
        </w:rPr>
        <w:t xml:space="preserve">debidamente requisitadas y </w:t>
      </w:r>
      <w:r w:rsidRPr="00FD7418">
        <w:rPr>
          <w:rFonts w:asciiTheme="majorHAnsi" w:hAnsiTheme="majorHAnsi" w:cstheme="majorHAnsi"/>
          <w:sz w:val="20"/>
          <w:szCs w:val="20"/>
          <w:lang w:val="es-MX"/>
        </w:rPr>
        <w:t>firmadas</w:t>
      </w:r>
      <w:r w:rsidR="001A1477" w:rsidRPr="00FD7418">
        <w:rPr>
          <w:rFonts w:asciiTheme="majorHAnsi" w:hAnsiTheme="majorHAnsi" w:cstheme="majorHAnsi"/>
          <w:sz w:val="20"/>
          <w:szCs w:val="20"/>
          <w:lang w:val="es-MX"/>
        </w:rPr>
        <w:t>.</w:t>
      </w:r>
    </w:p>
    <w:p w14:paraId="27A5B951" w14:textId="1FF650DC" w:rsidR="00601736" w:rsidRPr="00FD7418" w:rsidRDefault="00601736" w:rsidP="00FD7418">
      <w:pPr>
        <w:pStyle w:val="Prrafodelista"/>
        <w:numPr>
          <w:ilvl w:val="0"/>
          <w:numId w:val="7"/>
        </w:numPr>
        <w:autoSpaceDE w:val="0"/>
        <w:autoSpaceDN w:val="0"/>
        <w:adjustRightInd w:val="0"/>
        <w:spacing w:after="0" w:line="240" w:lineRule="auto"/>
        <w:ind w:left="851" w:hanging="207"/>
        <w:jc w:val="both"/>
        <w:rPr>
          <w:rFonts w:asciiTheme="majorHAnsi" w:hAnsiTheme="majorHAnsi" w:cstheme="majorHAnsi"/>
          <w:sz w:val="20"/>
          <w:szCs w:val="20"/>
          <w:lang w:val="es-MX"/>
        </w:rPr>
      </w:pPr>
      <w:r w:rsidRPr="00FD7418">
        <w:rPr>
          <w:rFonts w:asciiTheme="majorHAnsi" w:hAnsiTheme="majorHAnsi" w:cstheme="majorHAnsi"/>
          <w:sz w:val="20"/>
          <w:szCs w:val="20"/>
          <w:lang w:val="es-MX"/>
        </w:rPr>
        <w:t>Las muestras representativas de la familia correspondientes a lo solicitado en la Definición de familia</w:t>
      </w:r>
      <w:r w:rsidR="00D5548D" w:rsidRPr="00FD7418">
        <w:rPr>
          <w:rFonts w:asciiTheme="majorHAnsi" w:hAnsiTheme="majorHAnsi" w:cstheme="majorHAnsi"/>
          <w:sz w:val="20"/>
          <w:szCs w:val="20"/>
          <w:lang w:val="es-MX"/>
        </w:rPr>
        <w:t xml:space="preserve"> (dos Muestras tipo de dos Modelos diferentes que integran la Familia de modelos de Producto, y opcionalmente dos muestras adicionales de los mismos Modelos de las dos primeras muestras)</w:t>
      </w:r>
      <w:r w:rsidRPr="00FD7418">
        <w:rPr>
          <w:rFonts w:asciiTheme="majorHAnsi" w:hAnsiTheme="majorHAnsi" w:cstheme="majorHAnsi"/>
          <w:sz w:val="20"/>
          <w:szCs w:val="20"/>
          <w:lang w:val="es-MX"/>
        </w:rPr>
        <w:t>.</w:t>
      </w:r>
    </w:p>
    <w:p w14:paraId="16C6482D" w14:textId="0249EB5C" w:rsidR="001A1477" w:rsidRPr="00FD7418" w:rsidRDefault="001A1477" w:rsidP="00FD7418">
      <w:pPr>
        <w:pStyle w:val="Prrafodelista"/>
        <w:numPr>
          <w:ilvl w:val="0"/>
          <w:numId w:val="7"/>
        </w:numPr>
        <w:autoSpaceDE w:val="0"/>
        <w:autoSpaceDN w:val="0"/>
        <w:adjustRightInd w:val="0"/>
        <w:spacing w:after="0" w:line="240" w:lineRule="auto"/>
        <w:ind w:left="851" w:hanging="207"/>
        <w:jc w:val="both"/>
        <w:rPr>
          <w:rFonts w:asciiTheme="majorHAnsi" w:hAnsiTheme="majorHAnsi" w:cstheme="majorHAnsi"/>
          <w:sz w:val="20"/>
          <w:szCs w:val="20"/>
          <w:lang w:val="es-MX"/>
        </w:rPr>
      </w:pPr>
      <w:r w:rsidRPr="00FD7418">
        <w:rPr>
          <w:rFonts w:asciiTheme="majorHAnsi" w:hAnsiTheme="majorHAnsi" w:cstheme="majorHAnsi"/>
          <w:sz w:val="20"/>
          <w:szCs w:val="20"/>
          <w:lang w:val="es-MX"/>
        </w:rPr>
        <w:t>Las declaratorias correspondientes de acuerdo con la DT solicitada.</w:t>
      </w:r>
    </w:p>
    <w:p w14:paraId="3BD72E8F" w14:textId="7FA482E7" w:rsidR="001A1477" w:rsidRPr="00FD7418" w:rsidRDefault="001A1477" w:rsidP="00FD7418">
      <w:pPr>
        <w:pStyle w:val="Prrafodelista"/>
        <w:numPr>
          <w:ilvl w:val="0"/>
          <w:numId w:val="7"/>
        </w:numPr>
        <w:autoSpaceDE w:val="0"/>
        <w:autoSpaceDN w:val="0"/>
        <w:adjustRightInd w:val="0"/>
        <w:spacing w:after="0" w:line="240" w:lineRule="auto"/>
        <w:ind w:left="851" w:hanging="207"/>
        <w:jc w:val="both"/>
        <w:rPr>
          <w:rFonts w:asciiTheme="majorHAnsi" w:hAnsiTheme="majorHAnsi" w:cstheme="majorHAnsi"/>
        </w:rPr>
      </w:pPr>
      <w:r w:rsidRPr="00FD7418">
        <w:rPr>
          <w:rFonts w:asciiTheme="majorHAnsi" w:hAnsiTheme="majorHAnsi" w:cstheme="majorHAnsi"/>
          <w:sz w:val="20"/>
          <w:szCs w:val="20"/>
          <w:lang w:val="es-MX"/>
        </w:rPr>
        <w:t>Y en su caso, la información técnica adicional que se requiera.</w:t>
      </w:r>
    </w:p>
    <w:p w14:paraId="3CCC307D" w14:textId="1E837084" w:rsidR="00601736" w:rsidRPr="00FD7418" w:rsidRDefault="00601736" w:rsidP="00DE003D">
      <w:pPr>
        <w:autoSpaceDE w:val="0"/>
        <w:autoSpaceDN w:val="0"/>
        <w:adjustRightInd w:val="0"/>
        <w:spacing w:after="0" w:line="240" w:lineRule="auto"/>
        <w:jc w:val="both"/>
        <w:rPr>
          <w:rFonts w:asciiTheme="majorHAnsi" w:hAnsiTheme="majorHAnsi" w:cstheme="majorHAnsi"/>
          <w:color w:val="auto"/>
        </w:rPr>
      </w:pPr>
    </w:p>
    <w:p w14:paraId="7AF824D9" w14:textId="41EB772A" w:rsidR="00716419" w:rsidRPr="00FD7418" w:rsidRDefault="00244F62" w:rsidP="00FD7418">
      <w:pPr>
        <w:autoSpaceDE w:val="0"/>
        <w:autoSpaceDN w:val="0"/>
        <w:adjustRightInd w:val="0"/>
        <w:spacing w:after="0" w:line="240" w:lineRule="auto"/>
        <w:jc w:val="both"/>
        <w:rPr>
          <w:rFonts w:asciiTheme="majorHAnsi" w:hAnsiTheme="majorHAnsi" w:cstheme="majorHAnsi"/>
          <w:color w:val="auto"/>
        </w:rPr>
      </w:pPr>
      <w:r w:rsidRPr="00FD7418">
        <w:rPr>
          <w:rFonts w:asciiTheme="majorHAnsi" w:hAnsiTheme="majorHAnsi" w:cstheme="majorHAnsi"/>
          <w:color w:val="auto"/>
        </w:rPr>
        <w:t xml:space="preserve">El OC hace envío de las muestras al laboratorio, </w:t>
      </w:r>
      <w:r w:rsidR="00716419" w:rsidRPr="00FD7418">
        <w:rPr>
          <w:rFonts w:asciiTheme="majorHAnsi" w:hAnsiTheme="majorHAnsi" w:cstheme="majorHAnsi"/>
          <w:color w:val="auto"/>
        </w:rPr>
        <w:t xml:space="preserve">si las Muestras tipo cumplen con las DT correspondientes, el OC debe emitir un CC para la Familia de modelos de Producto. En caso de que los resultados arrojen un no cumplimiento del Producto y no se hayan entregado las segundas muestras, el OC </w:t>
      </w:r>
      <w:r w:rsidR="00E85D66" w:rsidRPr="00FD7418">
        <w:rPr>
          <w:rFonts w:asciiTheme="majorHAnsi" w:hAnsiTheme="majorHAnsi" w:cstheme="majorHAnsi"/>
          <w:color w:val="auto"/>
        </w:rPr>
        <w:t>emitirá</w:t>
      </w:r>
      <w:r w:rsidR="00716419" w:rsidRPr="00FD7418">
        <w:rPr>
          <w:rFonts w:asciiTheme="majorHAnsi" w:hAnsiTheme="majorHAnsi" w:cstheme="majorHAnsi"/>
          <w:color w:val="auto"/>
        </w:rPr>
        <w:t xml:space="preserve"> una carta de no cumplimiento y se tendrá por concluido el trámite.</w:t>
      </w:r>
    </w:p>
    <w:p w14:paraId="444C76F6" w14:textId="77777777" w:rsidR="00716419" w:rsidRPr="00FD7418" w:rsidRDefault="00716419" w:rsidP="00FD7418">
      <w:pPr>
        <w:autoSpaceDE w:val="0"/>
        <w:autoSpaceDN w:val="0"/>
        <w:adjustRightInd w:val="0"/>
        <w:spacing w:after="0" w:line="240" w:lineRule="auto"/>
        <w:jc w:val="both"/>
        <w:rPr>
          <w:rFonts w:asciiTheme="majorHAnsi" w:hAnsiTheme="majorHAnsi" w:cstheme="majorHAnsi"/>
          <w:color w:val="auto"/>
        </w:rPr>
      </w:pPr>
    </w:p>
    <w:p w14:paraId="7940C712" w14:textId="5751960E" w:rsidR="00716419" w:rsidRPr="00FD7418" w:rsidRDefault="00716419" w:rsidP="00FD7418">
      <w:pPr>
        <w:autoSpaceDE w:val="0"/>
        <w:autoSpaceDN w:val="0"/>
        <w:adjustRightInd w:val="0"/>
        <w:spacing w:after="0" w:line="240" w:lineRule="auto"/>
        <w:jc w:val="both"/>
        <w:rPr>
          <w:rFonts w:asciiTheme="majorHAnsi" w:hAnsiTheme="majorHAnsi" w:cstheme="majorHAnsi"/>
          <w:color w:val="auto"/>
        </w:rPr>
      </w:pPr>
      <w:r w:rsidRPr="00FD7418">
        <w:rPr>
          <w:rFonts w:asciiTheme="majorHAnsi" w:hAnsiTheme="majorHAnsi" w:cstheme="majorHAnsi"/>
          <w:color w:val="auto"/>
        </w:rPr>
        <w:t>En caso de que se hayan entregado segundas muestras adicionales, y los resultados de las primeras arrojen un no cumplimiento del Producto, el OC a solicitud del Interesado debe entregar al mismo LP las segundas Muestras para que se lleven a cabo las pruebas</w:t>
      </w:r>
      <w:r w:rsidR="00E85D66" w:rsidRPr="00FD7418">
        <w:rPr>
          <w:rFonts w:asciiTheme="majorHAnsi" w:hAnsiTheme="majorHAnsi" w:cstheme="majorHAnsi"/>
          <w:color w:val="auto"/>
        </w:rPr>
        <w:t xml:space="preserve"> </w:t>
      </w:r>
      <w:r w:rsidRPr="00FD7418">
        <w:rPr>
          <w:rFonts w:asciiTheme="majorHAnsi" w:hAnsiTheme="majorHAnsi" w:cstheme="majorHAnsi"/>
          <w:color w:val="auto"/>
        </w:rPr>
        <w:t>correspondientes. Si alguna de las Muestras tipo de un Modelo no cumple, no se integrará a la Familia de modelos de Producto. Si los resultados de las dos muestras arrojan nuevamente un no</w:t>
      </w:r>
      <w:r w:rsidR="00E85D66" w:rsidRPr="00FD7418">
        <w:rPr>
          <w:rFonts w:asciiTheme="majorHAnsi" w:hAnsiTheme="majorHAnsi" w:cstheme="majorHAnsi"/>
          <w:color w:val="auto"/>
        </w:rPr>
        <w:t xml:space="preserve"> </w:t>
      </w:r>
      <w:r w:rsidRPr="00FD7418">
        <w:rPr>
          <w:rFonts w:asciiTheme="majorHAnsi" w:hAnsiTheme="majorHAnsi" w:cstheme="majorHAnsi"/>
          <w:color w:val="auto"/>
        </w:rPr>
        <w:t xml:space="preserve">cumplimiento del Producto con alguna especificación de las establecidas en las DT correspondientes, el OC </w:t>
      </w:r>
      <w:r w:rsidR="00E85D66" w:rsidRPr="00FD7418">
        <w:rPr>
          <w:rFonts w:asciiTheme="majorHAnsi" w:hAnsiTheme="majorHAnsi" w:cstheme="majorHAnsi"/>
          <w:color w:val="auto"/>
        </w:rPr>
        <w:t>emitirá</w:t>
      </w:r>
      <w:r w:rsidRPr="00FD7418">
        <w:rPr>
          <w:rFonts w:asciiTheme="majorHAnsi" w:hAnsiTheme="majorHAnsi" w:cstheme="majorHAnsi"/>
          <w:color w:val="auto"/>
        </w:rPr>
        <w:t xml:space="preserve"> una carta</w:t>
      </w:r>
      <w:r w:rsidR="00E85D66" w:rsidRPr="00FD7418">
        <w:rPr>
          <w:rFonts w:asciiTheme="majorHAnsi" w:hAnsiTheme="majorHAnsi" w:cstheme="majorHAnsi"/>
          <w:color w:val="auto"/>
        </w:rPr>
        <w:t xml:space="preserve"> </w:t>
      </w:r>
      <w:r w:rsidRPr="00FD7418">
        <w:rPr>
          <w:rFonts w:asciiTheme="majorHAnsi" w:hAnsiTheme="majorHAnsi" w:cstheme="majorHAnsi"/>
          <w:color w:val="auto"/>
        </w:rPr>
        <w:t>de no cumplimiento y se tendrá por concluido el trámite.</w:t>
      </w:r>
    </w:p>
    <w:p w14:paraId="5B963AFC" w14:textId="385C5A54" w:rsidR="00716419" w:rsidRPr="00FD7418" w:rsidRDefault="00716419" w:rsidP="00244F62">
      <w:pPr>
        <w:autoSpaceDE w:val="0"/>
        <w:autoSpaceDN w:val="0"/>
        <w:adjustRightInd w:val="0"/>
        <w:spacing w:after="0" w:line="240" w:lineRule="auto"/>
        <w:ind w:left="284"/>
        <w:jc w:val="both"/>
        <w:rPr>
          <w:rFonts w:asciiTheme="majorHAnsi" w:hAnsiTheme="majorHAnsi" w:cstheme="majorHAnsi"/>
          <w:color w:val="auto"/>
        </w:rPr>
      </w:pPr>
    </w:p>
    <w:p w14:paraId="4A022D98" w14:textId="68DB4675" w:rsidR="00E079B8" w:rsidRPr="00FD7418" w:rsidRDefault="00E079B8" w:rsidP="00244F62">
      <w:pPr>
        <w:autoSpaceDE w:val="0"/>
        <w:autoSpaceDN w:val="0"/>
        <w:adjustRightInd w:val="0"/>
        <w:spacing w:after="0" w:line="240" w:lineRule="auto"/>
        <w:ind w:left="284"/>
        <w:jc w:val="both"/>
        <w:rPr>
          <w:rFonts w:asciiTheme="majorHAnsi" w:hAnsiTheme="majorHAnsi" w:cstheme="majorHAnsi"/>
          <w:color w:val="auto"/>
        </w:rPr>
      </w:pPr>
    </w:p>
    <w:p w14:paraId="7F7B1A43" w14:textId="411FDABB" w:rsidR="00E079B8" w:rsidRPr="00FD7418" w:rsidRDefault="00E079B8" w:rsidP="00E079B8">
      <w:pPr>
        <w:autoSpaceDE w:val="0"/>
        <w:autoSpaceDN w:val="0"/>
        <w:adjustRightInd w:val="0"/>
        <w:spacing w:line="240" w:lineRule="auto"/>
        <w:jc w:val="both"/>
        <w:rPr>
          <w:rFonts w:asciiTheme="majorHAnsi" w:hAnsiTheme="majorHAnsi" w:cstheme="majorHAnsi"/>
          <w:b/>
          <w:bCs/>
          <w:color w:val="auto"/>
          <w:u w:val="single"/>
        </w:rPr>
      </w:pPr>
      <w:r w:rsidRPr="00FD7418">
        <w:rPr>
          <w:rFonts w:asciiTheme="majorHAnsi" w:hAnsiTheme="majorHAnsi" w:cstheme="majorHAnsi"/>
          <w:b/>
          <w:bCs/>
          <w:color w:val="auto"/>
          <w:u w:val="single"/>
        </w:rPr>
        <w:t>La ampliación del CC queda sujeta a lo siguiente:</w:t>
      </w:r>
    </w:p>
    <w:p w14:paraId="47207E3D" w14:textId="6E5F8A2C" w:rsidR="000045A5" w:rsidRPr="00FD7418" w:rsidRDefault="000045A5" w:rsidP="00FD7418">
      <w:pPr>
        <w:autoSpaceDE w:val="0"/>
        <w:autoSpaceDN w:val="0"/>
        <w:adjustRightInd w:val="0"/>
        <w:spacing w:after="0" w:line="240" w:lineRule="auto"/>
        <w:jc w:val="both"/>
        <w:rPr>
          <w:rFonts w:asciiTheme="majorHAnsi" w:hAnsiTheme="majorHAnsi" w:cstheme="majorHAnsi"/>
          <w:color w:val="auto"/>
        </w:rPr>
      </w:pPr>
      <w:r w:rsidRPr="00FD7418">
        <w:rPr>
          <w:rFonts w:asciiTheme="majorHAnsi" w:hAnsiTheme="majorHAnsi" w:cstheme="majorHAnsi"/>
          <w:color w:val="auto"/>
        </w:rPr>
        <w:t>De igual forma se hace la solicitud en 2 etapas, en la primera se analiza la información técnica del o los productos a ampliar, y en caso de proceder, el OC emitirá y enviará al cliente, el respectivo documento de Definición de familia, en el cual el OC indicará que los dos modelos que se tomaron inicialmente se tomaron como representativos de la familia.</w:t>
      </w:r>
    </w:p>
    <w:p w14:paraId="6244B8A6" w14:textId="49C11E4C" w:rsidR="000045A5" w:rsidRPr="00FD7418" w:rsidRDefault="000045A5" w:rsidP="00FD7418">
      <w:pPr>
        <w:autoSpaceDE w:val="0"/>
        <w:autoSpaceDN w:val="0"/>
        <w:adjustRightInd w:val="0"/>
        <w:spacing w:after="0" w:line="240" w:lineRule="auto"/>
        <w:jc w:val="both"/>
        <w:rPr>
          <w:rFonts w:asciiTheme="majorHAnsi" w:hAnsiTheme="majorHAnsi" w:cstheme="majorHAnsi"/>
          <w:color w:val="auto"/>
        </w:rPr>
      </w:pPr>
    </w:p>
    <w:p w14:paraId="09C3758A" w14:textId="7586B63D" w:rsidR="000045A5" w:rsidRPr="00FD7418" w:rsidRDefault="000045A5" w:rsidP="00FD7418">
      <w:pPr>
        <w:autoSpaceDE w:val="0"/>
        <w:autoSpaceDN w:val="0"/>
        <w:adjustRightInd w:val="0"/>
        <w:spacing w:after="0" w:line="240" w:lineRule="auto"/>
        <w:jc w:val="both"/>
        <w:rPr>
          <w:rFonts w:asciiTheme="majorHAnsi" w:hAnsiTheme="majorHAnsi" w:cstheme="majorHAnsi"/>
          <w:color w:val="auto"/>
        </w:rPr>
      </w:pPr>
      <w:r w:rsidRPr="00FD7418">
        <w:rPr>
          <w:rFonts w:asciiTheme="majorHAnsi" w:hAnsiTheme="majorHAnsi" w:cstheme="majorHAnsi"/>
          <w:color w:val="auto"/>
        </w:rPr>
        <w:t xml:space="preserve">En la segunda etapa, </w:t>
      </w:r>
      <w:r w:rsidR="00C55E7F" w:rsidRPr="00FD7418">
        <w:rPr>
          <w:rFonts w:asciiTheme="majorHAnsi" w:hAnsiTheme="majorHAnsi" w:cstheme="majorHAnsi"/>
          <w:color w:val="auto"/>
        </w:rPr>
        <w:t>s</w:t>
      </w:r>
      <w:r w:rsidRPr="00FD7418">
        <w:rPr>
          <w:rFonts w:asciiTheme="majorHAnsi" w:hAnsiTheme="majorHAnsi" w:cstheme="majorHAnsi"/>
          <w:color w:val="auto"/>
        </w:rPr>
        <w:t>e debe ingresar una nueva Solicitud de certificación, en la cual se solicite la Certificación y a esta se le deben anexar</w:t>
      </w:r>
      <w:r w:rsidR="00C55E7F" w:rsidRPr="00FD7418">
        <w:rPr>
          <w:rFonts w:asciiTheme="majorHAnsi" w:hAnsiTheme="majorHAnsi" w:cstheme="majorHAnsi"/>
          <w:color w:val="auto"/>
        </w:rPr>
        <w:t xml:space="preserve"> l</w:t>
      </w:r>
      <w:r w:rsidRPr="00FD7418">
        <w:rPr>
          <w:rFonts w:asciiTheme="majorHAnsi" w:hAnsiTheme="majorHAnsi" w:cstheme="majorHAnsi"/>
          <w:color w:val="auto"/>
        </w:rPr>
        <w:t>as declaratorias correspondientes de acuerdo con la DT solicitada</w:t>
      </w:r>
      <w:r w:rsidR="00C55E7F" w:rsidRPr="00FD7418">
        <w:rPr>
          <w:rFonts w:asciiTheme="majorHAnsi" w:hAnsiTheme="majorHAnsi" w:cstheme="majorHAnsi"/>
          <w:color w:val="auto"/>
        </w:rPr>
        <w:t>, en caso de que la primeras solo contemplen a los modelos iniciales, y</w:t>
      </w:r>
      <w:r w:rsidRPr="00FD7418">
        <w:rPr>
          <w:rFonts w:asciiTheme="majorHAnsi" w:hAnsiTheme="majorHAnsi" w:cstheme="majorHAnsi"/>
          <w:color w:val="auto"/>
        </w:rPr>
        <w:t xml:space="preserve"> en su caso, la información técnica adicional que se requiera.</w:t>
      </w:r>
    </w:p>
    <w:p w14:paraId="10B41A9C" w14:textId="2A80D7BF" w:rsidR="000045A5" w:rsidRPr="00FD7418" w:rsidRDefault="000045A5" w:rsidP="00FD7418">
      <w:pPr>
        <w:autoSpaceDE w:val="0"/>
        <w:autoSpaceDN w:val="0"/>
        <w:adjustRightInd w:val="0"/>
        <w:spacing w:after="0" w:line="240" w:lineRule="auto"/>
        <w:jc w:val="both"/>
        <w:rPr>
          <w:rFonts w:asciiTheme="majorHAnsi" w:hAnsiTheme="majorHAnsi" w:cstheme="majorHAnsi"/>
          <w:color w:val="auto"/>
        </w:rPr>
      </w:pPr>
    </w:p>
    <w:p w14:paraId="3F2AE65F" w14:textId="77777777" w:rsidR="00E079B8" w:rsidRPr="00FD7418" w:rsidRDefault="00E079B8" w:rsidP="00244F62">
      <w:pPr>
        <w:autoSpaceDE w:val="0"/>
        <w:autoSpaceDN w:val="0"/>
        <w:adjustRightInd w:val="0"/>
        <w:spacing w:after="0" w:line="240" w:lineRule="auto"/>
        <w:ind w:left="284"/>
        <w:jc w:val="both"/>
        <w:rPr>
          <w:rFonts w:asciiTheme="majorHAnsi" w:hAnsiTheme="majorHAnsi" w:cstheme="majorHAnsi"/>
          <w:color w:val="auto"/>
        </w:rPr>
      </w:pPr>
    </w:p>
    <w:p w14:paraId="5AFC7FBC" w14:textId="77777777" w:rsidR="00CE2779" w:rsidRPr="00FD7418" w:rsidRDefault="00CE2779">
      <w:pPr>
        <w:rPr>
          <w:rFonts w:asciiTheme="majorHAnsi" w:hAnsiTheme="majorHAnsi" w:cstheme="majorHAnsi"/>
          <w:color w:val="auto"/>
        </w:rPr>
      </w:pPr>
      <w:r w:rsidRPr="00FD7418">
        <w:rPr>
          <w:rFonts w:asciiTheme="majorHAnsi" w:hAnsiTheme="majorHAnsi" w:cstheme="majorHAnsi"/>
          <w:color w:val="auto"/>
        </w:rPr>
        <w:br w:type="page"/>
      </w:r>
    </w:p>
    <w:p w14:paraId="14F04A73" w14:textId="6A3A37D4" w:rsidR="003D712F" w:rsidRPr="00FD7418" w:rsidRDefault="003D712F" w:rsidP="00FD7418">
      <w:pPr>
        <w:pStyle w:val="Prrafodelista"/>
        <w:numPr>
          <w:ilvl w:val="0"/>
          <w:numId w:val="5"/>
        </w:numPr>
        <w:autoSpaceDE w:val="0"/>
        <w:autoSpaceDN w:val="0"/>
        <w:adjustRightInd w:val="0"/>
        <w:jc w:val="both"/>
        <w:rPr>
          <w:rFonts w:asciiTheme="majorHAnsi" w:hAnsiTheme="majorHAnsi" w:cstheme="majorHAnsi"/>
          <w:b/>
          <w:bCs/>
          <w:sz w:val="32"/>
          <w:szCs w:val="32"/>
          <w:u w:val="single"/>
          <w:lang w:val="es-MX"/>
        </w:rPr>
      </w:pPr>
      <w:r w:rsidRPr="00FD7418">
        <w:rPr>
          <w:rFonts w:asciiTheme="majorHAnsi" w:hAnsiTheme="majorHAnsi" w:cstheme="majorHAnsi"/>
          <w:b/>
          <w:bCs/>
          <w:sz w:val="32"/>
          <w:szCs w:val="32"/>
          <w:u w:val="single"/>
          <w:lang w:val="es-MX"/>
        </w:rPr>
        <w:lastRenderedPageBreak/>
        <w:t xml:space="preserve">Definición de </w:t>
      </w:r>
      <w:r w:rsidR="00EF20B3" w:rsidRPr="00FD7418">
        <w:rPr>
          <w:rFonts w:asciiTheme="majorHAnsi" w:hAnsiTheme="majorHAnsi" w:cstheme="majorHAnsi"/>
          <w:b/>
          <w:bCs/>
          <w:sz w:val="32"/>
          <w:szCs w:val="32"/>
          <w:u w:val="single"/>
          <w:lang w:val="es-MX"/>
        </w:rPr>
        <w:t>grupo de productos</w:t>
      </w:r>
      <w:r w:rsidRPr="00FD7418">
        <w:rPr>
          <w:rFonts w:asciiTheme="majorHAnsi" w:hAnsiTheme="majorHAnsi" w:cstheme="majorHAnsi"/>
          <w:b/>
          <w:bCs/>
          <w:sz w:val="32"/>
          <w:szCs w:val="32"/>
          <w:u w:val="single"/>
          <w:lang w:val="es-MX"/>
        </w:rPr>
        <w:t xml:space="preserve"> (Esquema I</w:t>
      </w:r>
      <w:r w:rsidR="00EF20B3" w:rsidRPr="00FD7418">
        <w:rPr>
          <w:rFonts w:asciiTheme="majorHAnsi" w:hAnsiTheme="majorHAnsi" w:cstheme="majorHAnsi"/>
          <w:b/>
          <w:bCs/>
          <w:sz w:val="32"/>
          <w:szCs w:val="32"/>
          <w:u w:val="single"/>
          <w:lang w:val="es-MX"/>
        </w:rPr>
        <w:t>V</w:t>
      </w:r>
      <w:r w:rsidRPr="00FD7418">
        <w:rPr>
          <w:rFonts w:asciiTheme="majorHAnsi" w:hAnsiTheme="majorHAnsi" w:cstheme="majorHAnsi"/>
          <w:b/>
          <w:bCs/>
          <w:sz w:val="32"/>
          <w:szCs w:val="32"/>
          <w:u w:val="single"/>
          <w:lang w:val="es-MX"/>
        </w:rPr>
        <w:t>)</w:t>
      </w:r>
    </w:p>
    <w:p w14:paraId="31EB2A99" w14:textId="77777777" w:rsidR="00EF20B3" w:rsidRPr="00FD7418" w:rsidRDefault="00CE2779" w:rsidP="00FD7418">
      <w:pPr>
        <w:autoSpaceDE w:val="0"/>
        <w:autoSpaceDN w:val="0"/>
        <w:adjustRightInd w:val="0"/>
        <w:spacing w:after="0" w:line="240" w:lineRule="auto"/>
        <w:jc w:val="both"/>
        <w:rPr>
          <w:rFonts w:asciiTheme="majorHAnsi" w:hAnsiTheme="majorHAnsi" w:cstheme="majorHAnsi"/>
          <w:color w:val="auto"/>
        </w:rPr>
      </w:pPr>
      <w:r w:rsidRPr="00FD7418">
        <w:rPr>
          <w:rFonts w:asciiTheme="majorHAnsi" w:hAnsiTheme="majorHAnsi" w:cstheme="majorHAnsi"/>
          <w:color w:val="auto"/>
        </w:rPr>
        <w:t>Un</w:t>
      </w:r>
      <w:r w:rsidR="00EF20B3" w:rsidRPr="00FD7418">
        <w:rPr>
          <w:rFonts w:asciiTheme="majorHAnsi" w:hAnsiTheme="majorHAnsi" w:cstheme="majorHAnsi"/>
          <w:color w:val="auto"/>
        </w:rPr>
        <w:t xml:space="preserve"> Grupo de productos o equipos de uso cotidiano cuya funcionalidad esté enfocada al Internet de las cosas</w:t>
      </w:r>
    </w:p>
    <w:p w14:paraId="027BC43C" w14:textId="5B7F4E1D" w:rsidR="00CE2779" w:rsidRPr="00FD7418" w:rsidRDefault="00EF20B3" w:rsidP="00FD7418">
      <w:pPr>
        <w:autoSpaceDE w:val="0"/>
        <w:autoSpaceDN w:val="0"/>
        <w:adjustRightInd w:val="0"/>
        <w:spacing w:after="0" w:line="240" w:lineRule="auto"/>
        <w:jc w:val="both"/>
        <w:rPr>
          <w:rFonts w:asciiTheme="majorHAnsi" w:hAnsiTheme="majorHAnsi" w:cstheme="majorHAnsi"/>
          <w:color w:val="auto"/>
        </w:rPr>
      </w:pPr>
      <w:r w:rsidRPr="00FD7418">
        <w:rPr>
          <w:rFonts w:asciiTheme="majorHAnsi" w:hAnsiTheme="majorHAnsi" w:cstheme="majorHAnsi"/>
          <w:color w:val="auto"/>
        </w:rPr>
        <w:t>(</w:t>
      </w:r>
      <w:proofErr w:type="spellStart"/>
      <w:r w:rsidRPr="00FD7418">
        <w:rPr>
          <w:rFonts w:asciiTheme="majorHAnsi" w:hAnsiTheme="majorHAnsi" w:cstheme="majorHAnsi"/>
          <w:color w:val="auto"/>
        </w:rPr>
        <w:t>IoT</w:t>
      </w:r>
      <w:proofErr w:type="spellEnd"/>
      <w:r w:rsidRPr="00FD7418">
        <w:rPr>
          <w:rFonts w:asciiTheme="majorHAnsi" w:hAnsiTheme="majorHAnsi" w:cstheme="majorHAnsi"/>
          <w:color w:val="auto"/>
        </w:rPr>
        <w:t xml:space="preserve">), o a la radiocomunicación de corto alcance, que contienen al Dispositivo de telecomunicaciones o radiodifusión </w:t>
      </w:r>
      <w:r w:rsidR="00CE2779" w:rsidRPr="00FD7418">
        <w:rPr>
          <w:rFonts w:asciiTheme="majorHAnsi" w:hAnsiTheme="majorHAnsi" w:cstheme="majorHAnsi"/>
          <w:color w:val="auto"/>
        </w:rPr>
        <w:t>está sujeta al cumplimiento de los siguientes criterios:</w:t>
      </w:r>
    </w:p>
    <w:p w14:paraId="5E8E6507" w14:textId="63A82A80" w:rsidR="00D24E8E" w:rsidRPr="00FD7418" w:rsidRDefault="00D24E8E" w:rsidP="00EF20B3">
      <w:pPr>
        <w:autoSpaceDE w:val="0"/>
        <w:autoSpaceDN w:val="0"/>
        <w:adjustRightInd w:val="0"/>
        <w:spacing w:after="0" w:line="240" w:lineRule="auto"/>
        <w:jc w:val="both"/>
        <w:rPr>
          <w:rFonts w:asciiTheme="majorHAnsi" w:hAnsiTheme="majorHAnsi" w:cstheme="majorHAnsi"/>
          <w:color w:val="auto"/>
        </w:rPr>
      </w:pPr>
    </w:p>
    <w:p w14:paraId="461AEDD3" w14:textId="77777777" w:rsidR="001A253F" w:rsidRPr="00FD7418" w:rsidRDefault="001A253F" w:rsidP="005962D3">
      <w:pPr>
        <w:pStyle w:val="Prrafodelista"/>
        <w:numPr>
          <w:ilvl w:val="0"/>
          <w:numId w:val="8"/>
        </w:numPr>
        <w:autoSpaceDE w:val="0"/>
        <w:autoSpaceDN w:val="0"/>
        <w:adjustRightInd w:val="0"/>
        <w:ind w:left="709" w:hanging="283"/>
        <w:jc w:val="both"/>
        <w:rPr>
          <w:rFonts w:asciiTheme="majorHAnsi" w:hAnsiTheme="majorHAnsi" w:cstheme="majorHAnsi"/>
          <w:sz w:val="20"/>
          <w:szCs w:val="20"/>
          <w:lang w:val="es-MX"/>
        </w:rPr>
      </w:pPr>
      <w:r w:rsidRPr="00FD7418">
        <w:rPr>
          <w:rFonts w:asciiTheme="majorHAnsi" w:hAnsiTheme="majorHAnsi" w:cstheme="majorHAnsi"/>
          <w:sz w:val="20"/>
          <w:szCs w:val="20"/>
          <w:lang w:val="es-MX"/>
        </w:rPr>
        <w:t xml:space="preserve">Los Productos o equipos de uso cotidiano de una misma marca en el que las variantes entre dichos Modelos son de carácter estético o de apariencia, pero que conservan las mismas características técnicas de diseño con las que fueron construidos durante su respectivo proceso considerando de manera enunciativa más no limitativa: </w:t>
      </w:r>
    </w:p>
    <w:p w14:paraId="4F3A39FA" w14:textId="77777777" w:rsidR="001A253F" w:rsidRPr="00FD7418" w:rsidRDefault="001A253F" w:rsidP="00FD7418">
      <w:pPr>
        <w:pStyle w:val="Prrafodelista"/>
        <w:numPr>
          <w:ilvl w:val="1"/>
          <w:numId w:val="8"/>
        </w:numPr>
        <w:autoSpaceDE w:val="0"/>
        <w:autoSpaceDN w:val="0"/>
        <w:adjustRightInd w:val="0"/>
        <w:ind w:left="1560" w:hanging="284"/>
        <w:jc w:val="both"/>
        <w:rPr>
          <w:rFonts w:asciiTheme="majorHAnsi" w:hAnsiTheme="majorHAnsi" w:cstheme="majorHAnsi"/>
          <w:sz w:val="20"/>
          <w:szCs w:val="20"/>
          <w:lang w:val="es-MX"/>
        </w:rPr>
      </w:pPr>
      <w:r w:rsidRPr="00FD7418">
        <w:rPr>
          <w:rFonts w:asciiTheme="majorHAnsi" w:hAnsiTheme="majorHAnsi" w:cstheme="majorHAnsi"/>
          <w:sz w:val="20"/>
          <w:szCs w:val="20"/>
          <w:lang w:val="es-MX"/>
        </w:rPr>
        <w:t xml:space="preserve">Dispositivo de telecomunicaciones o radiodifusión con la misma disposición de pistas, circuitos integrados, componentes electrónicos, antena(s), frecuencia(s) y tecnología(s) de operación, entre otros; </w:t>
      </w:r>
    </w:p>
    <w:p w14:paraId="06197EEC" w14:textId="3C62799A" w:rsidR="001A253F" w:rsidRPr="00FD7418" w:rsidRDefault="00BA02AE" w:rsidP="00FC3637">
      <w:pPr>
        <w:pStyle w:val="Prrafodelista"/>
        <w:numPr>
          <w:ilvl w:val="1"/>
          <w:numId w:val="8"/>
        </w:numPr>
        <w:autoSpaceDE w:val="0"/>
        <w:autoSpaceDN w:val="0"/>
        <w:adjustRightInd w:val="0"/>
        <w:ind w:left="1560" w:hanging="284"/>
        <w:jc w:val="both"/>
        <w:rPr>
          <w:rFonts w:asciiTheme="majorHAnsi" w:hAnsiTheme="majorHAnsi" w:cstheme="majorHAnsi"/>
          <w:sz w:val="20"/>
          <w:szCs w:val="20"/>
          <w:lang w:val="es-MX"/>
        </w:rPr>
      </w:pPr>
      <w:r w:rsidRPr="00FD7418">
        <w:rPr>
          <w:rFonts w:asciiTheme="majorHAnsi" w:hAnsiTheme="majorHAnsi" w:cstheme="majorHAnsi"/>
          <w:sz w:val="20"/>
          <w:szCs w:val="20"/>
          <w:lang w:val="es-MX"/>
        </w:rPr>
        <w:t>M</w:t>
      </w:r>
      <w:r w:rsidR="001A253F" w:rsidRPr="00FD7418">
        <w:rPr>
          <w:rFonts w:asciiTheme="majorHAnsi" w:hAnsiTheme="majorHAnsi" w:cstheme="majorHAnsi"/>
          <w:sz w:val="20"/>
          <w:szCs w:val="20"/>
          <w:lang w:val="es-MX"/>
        </w:rPr>
        <w:t>ismas</w:t>
      </w:r>
      <w:r w:rsidRPr="00FD7418">
        <w:rPr>
          <w:rFonts w:asciiTheme="majorHAnsi" w:hAnsiTheme="majorHAnsi" w:cstheme="majorHAnsi"/>
          <w:sz w:val="20"/>
          <w:szCs w:val="20"/>
          <w:lang w:val="es-MX"/>
        </w:rPr>
        <w:t xml:space="preserve"> </w:t>
      </w:r>
      <w:r w:rsidR="001A253F" w:rsidRPr="00FD7418">
        <w:rPr>
          <w:rFonts w:asciiTheme="majorHAnsi" w:hAnsiTheme="majorHAnsi" w:cstheme="majorHAnsi"/>
          <w:sz w:val="20"/>
          <w:szCs w:val="20"/>
          <w:lang w:val="es-MX"/>
        </w:rPr>
        <w:t>funcionalidades de uso en materia de telecomunicaciones y/o</w:t>
      </w:r>
      <w:r w:rsidRPr="00FD7418">
        <w:rPr>
          <w:rFonts w:asciiTheme="majorHAnsi" w:hAnsiTheme="majorHAnsi" w:cstheme="majorHAnsi"/>
          <w:sz w:val="20"/>
          <w:szCs w:val="20"/>
          <w:lang w:val="es-MX"/>
        </w:rPr>
        <w:t xml:space="preserve"> </w:t>
      </w:r>
      <w:r w:rsidR="001A253F" w:rsidRPr="00FD7418">
        <w:rPr>
          <w:rFonts w:asciiTheme="majorHAnsi" w:hAnsiTheme="majorHAnsi" w:cstheme="majorHAnsi"/>
          <w:sz w:val="20"/>
          <w:szCs w:val="20"/>
          <w:lang w:val="es-MX"/>
        </w:rPr>
        <w:t>radiodifusión, así como mismo tipo de producto, lo que asegura el cumplimiento con las Disposiciones Técnicas que le sean</w:t>
      </w:r>
      <w:r w:rsidRPr="00FD7418">
        <w:rPr>
          <w:rFonts w:asciiTheme="majorHAnsi" w:hAnsiTheme="majorHAnsi" w:cstheme="majorHAnsi"/>
          <w:sz w:val="20"/>
          <w:szCs w:val="20"/>
          <w:lang w:val="es-MX"/>
        </w:rPr>
        <w:t xml:space="preserve"> </w:t>
      </w:r>
      <w:r w:rsidR="001A253F" w:rsidRPr="00FD7418">
        <w:rPr>
          <w:rFonts w:asciiTheme="majorHAnsi" w:hAnsiTheme="majorHAnsi" w:cstheme="majorHAnsi"/>
          <w:sz w:val="20"/>
          <w:szCs w:val="20"/>
          <w:lang w:val="es-MX"/>
        </w:rPr>
        <w:t>aplicables.</w:t>
      </w:r>
    </w:p>
    <w:p w14:paraId="67ED7127" w14:textId="4C2F0328" w:rsidR="00BD097F" w:rsidRPr="00FD7418" w:rsidRDefault="00BD097F" w:rsidP="00BD097F">
      <w:pPr>
        <w:autoSpaceDE w:val="0"/>
        <w:autoSpaceDN w:val="0"/>
        <w:adjustRightInd w:val="0"/>
        <w:spacing w:line="240" w:lineRule="auto"/>
        <w:jc w:val="both"/>
        <w:rPr>
          <w:rFonts w:ascii="Arial" w:hAnsi="Arial" w:cs="Arial"/>
          <w:b/>
          <w:bCs/>
          <w:color w:val="auto"/>
          <w:u w:val="single"/>
        </w:rPr>
      </w:pPr>
      <w:r w:rsidRPr="00FD7418">
        <w:rPr>
          <w:rFonts w:ascii="Arial" w:hAnsi="Arial" w:cs="Arial"/>
          <w:b/>
          <w:bCs/>
          <w:color w:val="auto"/>
          <w:u w:val="single"/>
        </w:rPr>
        <w:t>La Definición de grupo queda sujeta a lo siguiente:</w:t>
      </w:r>
    </w:p>
    <w:p w14:paraId="1B1AC7A0" w14:textId="77777777" w:rsidR="00BD097F" w:rsidRPr="00FD7418" w:rsidRDefault="00BD097F" w:rsidP="00BD097F">
      <w:pPr>
        <w:autoSpaceDE w:val="0"/>
        <w:autoSpaceDN w:val="0"/>
        <w:adjustRightInd w:val="0"/>
        <w:spacing w:after="0"/>
        <w:jc w:val="both"/>
        <w:rPr>
          <w:rFonts w:ascii="Arial" w:hAnsi="Arial" w:cs="Arial"/>
          <w:color w:val="auto"/>
        </w:rPr>
      </w:pPr>
      <w:r w:rsidRPr="00FD7418">
        <w:rPr>
          <w:rFonts w:ascii="Arial" w:hAnsi="Arial" w:cs="Arial"/>
          <w:color w:val="auto"/>
        </w:rPr>
        <w:t xml:space="preserve">Se debe proceder en dos etapas: </w:t>
      </w:r>
    </w:p>
    <w:p w14:paraId="72F890DE" w14:textId="7DFFFD7E" w:rsidR="00BD097F" w:rsidRPr="00FD7418" w:rsidRDefault="00BD097F" w:rsidP="00FD7418">
      <w:pPr>
        <w:pStyle w:val="Prrafodelista"/>
        <w:numPr>
          <w:ilvl w:val="0"/>
          <w:numId w:val="10"/>
        </w:numPr>
        <w:autoSpaceDE w:val="0"/>
        <w:autoSpaceDN w:val="0"/>
        <w:adjustRightInd w:val="0"/>
        <w:spacing w:after="0" w:line="240" w:lineRule="auto"/>
        <w:jc w:val="both"/>
        <w:rPr>
          <w:rFonts w:ascii="Arial" w:hAnsi="Arial" w:cs="Arial"/>
          <w:b/>
          <w:bCs/>
        </w:rPr>
      </w:pPr>
      <w:r w:rsidRPr="00FD7418">
        <w:rPr>
          <w:rFonts w:ascii="Arial" w:hAnsi="Arial" w:cs="Arial"/>
          <w:b/>
          <w:bCs/>
          <w:sz w:val="20"/>
          <w:szCs w:val="20"/>
          <w:lang w:val="es-MX"/>
        </w:rPr>
        <w:t>La primera etapa, corresponde a la obtención de la definición de Familia Grupo de productos o equipos de uso cotidiano cuya funcionalidad esté enfocada al Internet de las cosas (</w:t>
      </w:r>
      <w:proofErr w:type="spellStart"/>
      <w:r w:rsidRPr="00FD7418">
        <w:rPr>
          <w:rFonts w:ascii="Arial" w:hAnsi="Arial" w:cs="Arial"/>
          <w:b/>
          <w:bCs/>
          <w:sz w:val="20"/>
          <w:szCs w:val="20"/>
          <w:lang w:val="es-MX"/>
        </w:rPr>
        <w:t>IoT</w:t>
      </w:r>
      <w:proofErr w:type="spellEnd"/>
      <w:r w:rsidRPr="00FD7418">
        <w:rPr>
          <w:rFonts w:ascii="Arial" w:hAnsi="Arial" w:cs="Arial"/>
          <w:b/>
          <w:bCs/>
          <w:sz w:val="20"/>
          <w:szCs w:val="20"/>
          <w:lang w:val="es-MX"/>
        </w:rPr>
        <w:t xml:space="preserve">), o a la radiocomunicación de corto alcance por parte del OC. </w:t>
      </w:r>
    </w:p>
    <w:p w14:paraId="44DA8DF5" w14:textId="77777777" w:rsidR="00BD097F" w:rsidRPr="00FD7418" w:rsidRDefault="00BD097F" w:rsidP="00BD097F">
      <w:pPr>
        <w:autoSpaceDE w:val="0"/>
        <w:autoSpaceDN w:val="0"/>
        <w:adjustRightInd w:val="0"/>
        <w:spacing w:after="0" w:line="240" w:lineRule="auto"/>
        <w:ind w:left="284"/>
        <w:jc w:val="both"/>
        <w:rPr>
          <w:rFonts w:ascii="Arial" w:hAnsi="Arial" w:cs="Arial"/>
          <w:color w:val="auto"/>
        </w:rPr>
      </w:pPr>
    </w:p>
    <w:p w14:paraId="0F84CCD8" w14:textId="357F40E3" w:rsidR="00BD097F" w:rsidRPr="00FD7418" w:rsidRDefault="00BD097F" w:rsidP="00BD097F">
      <w:pPr>
        <w:autoSpaceDE w:val="0"/>
        <w:autoSpaceDN w:val="0"/>
        <w:adjustRightInd w:val="0"/>
        <w:spacing w:after="0" w:line="240" w:lineRule="auto"/>
        <w:jc w:val="both"/>
        <w:rPr>
          <w:rFonts w:ascii="Arial" w:hAnsi="Arial" w:cs="Arial"/>
          <w:color w:val="auto"/>
        </w:rPr>
      </w:pPr>
      <w:r w:rsidRPr="00FD7418">
        <w:rPr>
          <w:rFonts w:ascii="Arial" w:hAnsi="Arial" w:cs="Arial"/>
          <w:color w:val="auto"/>
        </w:rPr>
        <w:t xml:space="preserve">Es decir, en una primera Solicitud de certificación, se solicita la Definición de </w:t>
      </w:r>
      <w:r>
        <w:rPr>
          <w:rFonts w:ascii="Arial" w:hAnsi="Arial" w:cs="Arial"/>
          <w:color w:val="auto"/>
        </w:rPr>
        <w:t>grupo</w:t>
      </w:r>
      <w:r w:rsidRPr="00FD7418">
        <w:rPr>
          <w:rFonts w:ascii="Arial" w:hAnsi="Arial" w:cs="Arial"/>
          <w:color w:val="auto"/>
        </w:rPr>
        <w:t>, junto con esta se debe ingresar:</w:t>
      </w:r>
    </w:p>
    <w:p w14:paraId="749D29CD" w14:textId="77777777" w:rsidR="00D545AD" w:rsidRDefault="00BD097F" w:rsidP="00D545AD">
      <w:pPr>
        <w:pStyle w:val="Prrafodelista"/>
        <w:numPr>
          <w:ilvl w:val="0"/>
          <w:numId w:val="7"/>
        </w:numPr>
        <w:autoSpaceDE w:val="0"/>
        <w:autoSpaceDN w:val="0"/>
        <w:adjustRightInd w:val="0"/>
        <w:spacing w:after="0" w:line="240" w:lineRule="auto"/>
        <w:jc w:val="both"/>
        <w:rPr>
          <w:rFonts w:ascii="Arial" w:hAnsi="Arial" w:cs="Arial"/>
          <w:sz w:val="20"/>
          <w:szCs w:val="20"/>
          <w:lang w:val="es-MX"/>
        </w:rPr>
      </w:pPr>
      <w:r w:rsidRPr="00FD7418">
        <w:rPr>
          <w:rFonts w:ascii="Arial" w:hAnsi="Arial" w:cs="Arial"/>
          <w:sz w:val="20"/>
          <w:szCs w:val="20"/>
          <w:lang w:val="es-MX"/>
        </w:rPr>
        <w:t>Diagramas esquemáticos y/o de bloques</w:t>
      </w:r>
      <w:r w:rsidR="00D545AD" w:rsidRPr="00D545AD">
        <w:rPr>
          <w:rFonts w:ascii="Arial" w:hAnsi="Arial" w:cs="Arial"/>
          <w:sz w:val="20"/>
          <w:szCs w:val="20"/>
          <w:lang w:val="es-MX"/>
        </w:rPr>
        <w:t xml:space="preserve"> de los productos o equipos de uso cotidiano cuya funcionalidad esté enfocada al Internet de las cosas (</w:t>
      </w:r>
      <w:proofErr w:type="spellStart"/>
      <w:r w:rsidR="00D545AD" w:rsidRPr="00D545AD">
        <w:rPr>
          <w:rFonts w:ascii="Arial" w:hAnsi="Arial" w:cs="Arial"/>
          <w:sz w:val="20"/>
          <w:szCs w:val="20"/>
          <w:lang w:val="es-MX"/>
        </w:rPr>
        <w:t>IoT</w:t>
      </w:r>
      <w:proofErr w:type="spellEnd"/>
      <w:r w:rsidR="00D545AD" w:rsidRPr="00D545AD">
        <w:rPr>
          <w:rFonts w:ascii="Arial" w:hAnsi="Arial" w:cs="Arial"/>
          <w:sz w:val="20"/>
          <w:szCs w:val="20"/>
          <w:lang w:val="es-MX"/>
        </w:rPr>
        <w:t>), o a la radiocomunicación de corto alcance que incorporan al Dispositivo de telecomunicaciones o radiodifusión</w:t>
      </w:r>
      <w:r w:rsidRPr="00FD7418">
        <w:rPr>
          <w:rFonts w:ascii="Arial" w:hAnsi="Arial" w:cs="Arial"/>
          <w:sz w:val="20"/>
          <w:szCs w:val="20"/>
          <w:lang w:val="es-MX"/>
        </w:rPr>
        <w:t xml:space="preserve"> que muestren las características técnicas de diseño, mismas que se deben conservar en todos los modelos que integraran a</w:t>
      </w:r>
      <w:r w:rsidR="00D545AD" w:rsidRPr="00D545AD">
        <w:rPr>
          <w:rFonts w:ascii="Arial" w:hAnsi="Arial" w:cs="Arial"/>
          <w:sz w:val="20"/>
          <w:szCs w:val="20"/>
          <w:lang w:val="es-MX"/>
        </w:rPr>
        <w:t>l Grupo</w:t>
      </w:r>
      <w:r w:rsidR="00D545AD">
        <w:rPr>
          <w:rFonts w:ascii="Arial" w:hAnsi="Arial" w:cs="Arial"/>
          <w:sz w:val="20"/>
          <w:szCs w:val="20"/>
          <w:lang w:val="es-MX"/>
        </w:rPr>
        <w:t xml:space="preserve">. </w:t>
      </w:r>
    </w:p>
    <w:p w14:paraId="19440B19" w14:textId="182324C5" w:rsidR="00BD097F" w:rsidRPr="00FD7418" w:rsidRDefault="00BD097F" w:rsidP="00D545AD">
      <w:pPr>
        <w:pStyle w:val="Prrafodelista"/>
        <w:numPr>
          <w:ilvl w:val="0"/>
          <w:numId w:val="7"/>
        </w:numPr>
        <w:autoSpaceDE w:val="0"/>
        <w:autoSpaceDN w:val="0"/>
        <w:adjustRightInd w:val="0"/>
        <w:spacing w:after="0" w:line="240" w:lineRule="auto"/>
        <w:jc w:val="both"/>
        <w:rPr>
          <w:rFonts w:ascii="Arial" w:hAnsi="Arial" w:cs="Arial"/>
          <w:sz w:val="20"/>
          <w:szCs w:val="20"/>
          <w:lang w:val="es-MX"/>
        </w:rPr>
      </w:pPr>
      <w:r w:rsidRPr="00FD7418">
        <w:rPr>
          <w:rFonts w:ascii="Arial" w:hAnsi="Arial" w:cs="Arial"/>
          <w:sz w:val="20"/>
          <w:szCs w:val="20"/>
          <w:lang w:val="es-MX"/>
        </w:rPr>
        <w:lastRenderedPageBreak/>
        <w:t>Especificaciones técnicas de</w:t>
      </w:r>
      <w:r w:rsidR="00D545AD" w:rsidRPr="00D545AD">
        <w:rPr>
          <w:rFonts w:ascii="Arial" w:hAnsi="Arial" w:cs="Arial"/>
          <w:sz w:val="20"/>
          <w:szCs w:val="20"/>
          <w:lang w:val="es-MX"/>
        </w:rPr>
        <w:t xml:space="preserve"> los productos o equipos de uso cotidiano cuya funcionalidad esté enfocada al Internet de las cosas (</w:t>
      </w:r>
      <w:proofErr w:type="spellStart"/>
      <w:r w:rsidR="00D545AD" w:rsidRPr="00D545AD">
        <w:rPr>
          <w:rFonts w:ascii="Arial" w:hAnsi="Arial" w:cs="Arial"/>
          <w:sz w:val="20"/>
          <w:szCs w:val="20"/>
          <w:lang w:val="es-MX"/>
        </w:rPr>
        <w:t>IoT</w:t>
      </w:r>
      <w:proofErr w:type="spellEnd"/>
      <w:r w:rsidR="00D545AD" w:rsidRPr="00D545AD">
        <w:rPr>
          <w:rFonts w:ascii="Arial" w:hAnsi="Arial" w:cs="Arial"/>
          <w:sz w:val="20"/>
          <w:szCs w:val="20"/>
          <w:lang w:val="es-MX"/>
        </w:rPr>
        <w:t>), o a la radiocomunicación de corto alcance que incorporan al Dispositivo de telecomunicaciones o radiodifusión</w:t>
      </w:r>
      <w:r w:rsidRPr="00FD7418">
        <w:rPr>
          <w:rFonts w:ascii="Arial" w:hAnsi="Arial" w:cs="Arial"/>
          <w:sz w:val="20"/>
          <w:szCs w:val="20"/>
          <w:lang w:val="es-MX"/>
        </w:rPr>
        <w:t xml:space="preserve">, que muestren las características técnicas de diseño mismas que se deben conservar en todos los modelos que integraran </w:t>
      </w:r>
      <w:r w:rsidR="00D545AD">
        <w:rPr>
          <w:rFonts w:ascii="Arial" w:hAnsi="Arial" w:cs="Arial"/>
          <w:sz w:val="20"/>
          <w:szCs w:val="20"/>
          <w:lang w:val="es-MX"/>
        </w:rPr>
        <w:t>al Grupo.</w:t>
      </w:r>
    </w:p>
    <w:p w14:paraId="626A7501" w14:textId="0FEE1BFD" w:rsidR="00BD097F" w:rsidRPr="00FD7418" w:rsidRDefault="00BD097F" w:rsidP="00BD097F">
      <w:pPr>
        <w:pStyle w:val="Prrafodelista"/>
        <w:numPr>
          <w:ilvl w:val="0"/>
          <w:numId w:val="7"/>
        </w:numPr>
        <w:autoSpaceDE w:val="0"/>
        <w:autoSpaceDN w:val="0"/>
        <w:adjustRightInd w:val="0"/>
        <w:spacing w:after="0" w:line="240" w:lineRule="auto"/>
        <w:jc w:val="both"/>
        <w:rPr>
          <w:rFonts w:ascii="Arial" w:hAnsi="Arial" w:cs="Arial"/>
          <w:sz w:val="20"/>
          <w:szCs w:val="20"/>
          <w:lang w:val="es-MX"/>
        </w:rPr>
      </w:pPr>
      <w:r w:rsidRPr="00FD7418">
        <w:rPr>
          <w:rFonts w:ascii="Arial" w:hAnsi="Arial" w:cs="Arial"/>
          <w:sz w:val="20"/>
          <w:szCs w:val="20"/>
          <w:lang w:val="es-MX"/>
        </w:rPr>
        <w:t xml:space="preserve">Instructivos o manuales </w:t>
      </w:r>
      <w:r w:rsidR="0017655B" w:rsidRPr="00D545AD">
        <w:rPr>
          <w:rFonts w:ascii="Arial" w:hAnsi="Arial" w:cs="Arial"/>
          <w:sz w:val="20"/>
          <w:szCs w:val="20"/>
          <w:lang w:val="es-MX"/>
        </w:rPr>
        <w:t>de</w:t>
      </w:r>
      <w:r w:rsidR="0017655B">
        <w:rPr>
          <w:rFonts w:ascii="Arial" w:hAnsi="Arial" w:cs="Arial"/>
          <w:sz w:val="20"/>
          <w:szCs w:val="20"/>
          <w:lang w:val="es-MX"/>
        </w:rPr>
        <w:t xml:space="preserve"> cada uno de</w:t>
      </w:r>
      <w:r w:rsidR="0017655B" w:rsidRPr="00D545AD">
        <w:rPr>
          <w:rFonts w:ascii="Arial" w:hAnsi="Arial" w:cs="Arial"/>
          <w:sz w:val="20"/>
          <w:szCs w:val="20"/>
          <w:lang w:val="es-MX"/>
        </w:rPr>
        <w:t xml:space="preserve"> los productos o equipos de uso cotidiano cuya funcionalidad esté enfocada al Internet de las cosas (</w:t>
      </w:r>
      <w:proofErr w:type="spellStart"/>
      <w:r w:rsidR="0017655B" w:rsidRPr="00D545AD">
        <w:rPr>
          <w:rFonts w:ascii="Arial" w:hAnsi="Arial" w:cs="Arial"/>
          <w:sz w:val="20"/>
          <w:szCs w:val="20"/>
          <w:lang w:val="es-MX"/>
        </w:rPr>
        <w:t>IoT</w:t>
      </w:r>
      <w:proofErr w:type="spellEnd"/>
      <w:r w:rsidR="0017655B" w:rsidRPr="00D545AD">
        <w:rPr>
          <w:rFonts w:ascii="Arial" w:hAnsi="Arial" w:cs="Arial"/>
          <w:sz w:val="20"/>
          <w:szCs w:val="20"/>
          <w:lang w:val="es-MX"/>
        </w:rPr>
        <w:t>), o a la radiocomunicación de corto alcance que incorporan al Dispositivo de telecomunicaciones o radiodifusión</w:t>
      </w:r>
      <w:r w:rsidRPr="00FD7418">
        <w:rPr>
          <w:rFonts w:ascii="Arial" w:hAnsi="Arial" w:cs="Arial"/>
          <w:sz w:val="20"/>
          <w:szCs w:val="20"/>
          <w:lang w:val="es-MX"/>
        </w:rPr>
        <w:t xml:space="preserve">, en donde se describan todas las funcionalidades </w:t>
      </w:r>
      <w:proofErr w:type="gramStart"/>
      <w:r w:rsidRPr="00FD7418">
        <w:rPr>
          <w:rFonts w:ascii="Arial" w:hAnsi="Arial" w:cs="Arial"/>
          <w:sz w:val="20"/>
          <w:szCs w:val="20"/>
          <w:lang w:val="es-MX"/>
        </w:rPr>
        <w:t>del mismo</w:t>
      </w:r>
      <w:proofErr w:type="gramEnd"/>
      <w:r w:rsidRPr="00FD7418">
        <w:rPr>
          <w:rFonts w:ascii="Arial" w:hAnsi="Arial" w:cs="Arial"/>
          <w:sz w:val="20"/>
          <w:szCs w:val="20"/>
          <w:lang w:val="es-MX"/>
        </w:rPr>
        <w:t>, así como su uso destinado, con las que fueron construidos durante sus respectivos procesos, las cuales se deben conservar en todos los modelos que integr</w:t>
      </w:r>
      <w:r w:rsidR="0017655B">
        <w:rPr>
          <w:rFonts w:ascii="Arial" w:hAnsi="Arial" w:cs="Arial"/>
          <w:sz w:val="20"/>
          <w:szCs w:val="20"/>
          <w:lang w:val="es-MX"/>
        </w:rPr>
        <w:t>aran</w:t>
      </w:r>
      <w:r w:rsidRPr="00FD7418">
        <w:rPr>
          <w:rFonts w:ascii="Arial" w:hAnsi="Arial" w:cs="Arial"/>
          <w:sz w:val="20"/>
          <w:szCs w:val="20"/>
          <w:lang w:val="es-MX"/>
        </w:rPr>
        <w:t xml:space="preserve"> </w:t>
      </w:r>
      <w:r w:rsidR="0017655B">
        <w:rPr>
          <w:rFonts w:ascii="Arial" w:hAnsi="Arial" w:cs="Arial"/>
          <w:sz w:val="20"/>
          <w:szCs w:val="20"/>
          <w:lang w:val="es-MX"/>
        </w:rPr>
        <w:t>al Grupo</w:t>
      </w:r>
      <w:r w:rsidRPr="00FD7418">
        <w:rPr>
          <w:rFonts w:ascii="Arial" w:hAnsi="Arial" w:cs="Arial"/>
          <w:sz w:val="20"/>
          <w:szCs w:val="20"/>
          <w:lang w:val="es-MX"/>
        </w:rPr>
        <w:t>.</w:t>
      </w:r>
    </w:p>
    <w:p w14:paraId="291786AC" w14:textId="3AD0E979" w:rsidR="00BD097F" w:rsidRPr="00FD7418" w:rsidRDefault="00BD097F" w:rsidP="00BD097F">
      <w:pPr>
        <w:pStyle w:val="Prrafodelista"/>
        <w:numPr>
          <w:ilvl w:val="0"/>
          <w:numId w:val="7"/>
        </w:numPr>
        <w:autoSpaceDE w:val="0"/>
        <w:autoSpaceDN w:val="0"/>
        <w:adjustRightInd w:val="0"/>
        <w:spacing w:after="0" w:line="240" w:lineRule="auto"/>
        <w:jc w:val="both"/>
        <w:rPr>
          <w:rFonts w:ascii="Arial" w:hAnsi="Arial" w:cs="Arial"/>
          <w:sz w:val="20"/>
          <w:szCs w:val="20"/>
          <w:lang w:val="es-MX"/>
        </w:rPr>
      </w:pPr>
      <w:r w:rsidRPr="00FD7418">
        <w:rPr>
          <w:rFonts w:ascii="Arial" w:hAnsi="Arial" w:cs="Arial"/>
          <w:sz w:val="20"/>
          <w:szCs w:val="20"/>
          <w:lang w:val="es-MX"/>
        </w:rPr>
        <w:t xml:space="preserve">Folletos, fotografías o imágenes, digitales o impresas, internas y externas, </w:t>
      </w:r>
      <w:r w:rsidR="009A0C81" w:rsidRPr="00137D96">
        <w:rPr>
          <w:rFonts w:ascii="Arial" w:hAnsi="Arial" w:cs="Arial"/>
          <w:sz w:val="20"/>
          <w:szCs w:val="20"/>
          <w:lang w:val="es-MX"/>
        </w:rPr>
        <w:t>de</w:t>
      </w:r>
      <w:r w:rsidR="009A0C81" w:rsidRPr="00D545AD">
        <w:rPr>
          <w:rFonts w:ascii="Arial" w:hAnsi="Arial" w:cs="Arial"/>
          <w:sz w:val="20"/>
          <w:szCs w:val="20"/>
          <w:lang w:val="es-MX"/>
        </w:rPr>
        <w:t xml:space="preserve"> los productos o equipos de uso cotidiano cuya funcionalidad esté enfocada al Internet de las cosas (</w:t>
      </w:r>
      <w:proofErr w:type="spellStart"/>
      <w:r w:rsidR="009A0C81" w:rsidRPr="00D545AD">
        <w:rPr>
          <w:rFonts w:ascii="Arial" w:hAnsi="Arial" w:cs="Arial"/>
          <w:sz w:val="20"/>
          <w:szCs w:val="20"/>
          <w:lang w:val="es-MX"/>
        </w:rPr>
        <w:t>IoT</w:t>
      </w:r>
      <w:proofErr w:type="spellEnd"/>
      <w:r w:rsidR="009A0C81" w:rsidRPr="00D545AD">
        <w:rPr>
          <w:rFonts w:ascii="Arial" w:hAnsi="Arial" w:cs="Arial"/>
          <w:sz w:val="20"/>
          <w:szCs w:val="20"/>
          <w:lang w:val="es-MX"/>
        </w:rPr>
        <w:t>), o a la radiocomunicación de corto alcance que incorporan al Dispositivo de telecomunicaciones o radiodifusión</w:t>
      </w:r>
      <w:r w:rsidRPr="00FD7418">
        <w:rPr>
          <w:rFonts w:ascii="Arial" w:hAnsi="Arial" w:cs="Arial"/>
          <w:sz w:val="20"/>
          <w:szCs w:val="20"/>
          <w:lang w:val="es-MX"/>
        </w:rPr>
        <w:t xml:space="preserve"> y que muestren las características técnicas de diseño, las cuales se deben conservar en todos los modelos que integraran </w:t>
      </w:r>
      <w:r w:rsidR="009A0C81">
        <w:rPr>
          <w:rFonts w:ascii="Arial" w:hAnsi="Arial" w:cs="Arial"/>
          <w:sz w:val="20"/>
          <w:szCs w:val="20"/>
          <w:lang w:val="es-MX"/>
        </w:rPr>
        <w:t>el Grupo</w:t>
      </w:r>
      <w:r w:rsidRPr="00FD7418">
        <w:rPr>
          <w:rFonts w:ascii="Arial" w:hAnsi="Arial" w:cs="Arial"/>
          <w:sz w:val="20"/>
          <w:szCs w:val="20"/>
          <w:lang w:val="es-MX"/>
        </w:rPr>
        <w:t>.</w:t>
      </w:r>
    </w:p>
    <w:p w14:paraId="06965020" w14:textId="77777777" w:rsidR="00BD097F" w:rsidRPr="00FD7418" w:rsidRDefault="00BD097F" w:rsidP="00BD097F">
      <w:pPr>
        <w:autoSpaceDE w:val="0"/>
        <w:autoSpaceDN w:val="0"/>
        <w:adjustRightInd w:val="0"/>
        <w:spacing w:after="0" w:line="240" w:lineRule="auto"/>
        <w:jc w:val="both"/>
        <w:rPr>
          <w:rFonts w:ascii="Arial" w:hAnsi="Arial" w:cs="Arial"/>
          <w:color w:val="auto"/>
        </w:rPr>
      </w:pPr>
    </w:p>
    <w:p w14:paraId="4F8C94B8" w14:textId="42CF5E10" w:rsidR="00BD097F" w:rsidRPr="00FD7418" w:rsidRDefault="00BD097F" w:rsidP="00BD097F">
      <w:pPr>
        <w:autoSpaceDE w:val="0"/>
        <w:autoSpaceDN w:val="0"/>
        <w:adjustRightInd w:val="0"/>
        <w:spacing w:after="0" w:line="240" w:lineRule="auto"/>
        <w:jc w:val="both"/>
        <w:rPr>
          <w:rFonts w:ascii="Arial" w:hAnsi="Arial" w:cs="Arial"/>
          <w:color w:val="auto"/>
        </w:rPr>
      </w:pPr>
      <w:r w:rsidRPr="00FD7418">
        <w:rPr>
          <w:rFonts w:ascii="Arial" w:hAnsi="Arial" w:cs="Arial"/>
          <w:color w:val="auto"/>
        </w:rPr>
        <w:t xml:space="preserve">Una vez analizada la información documental, si procede, el OC emitirá y enviará al cliente el respectivo documento de Definición de </w:t>
      </w:r>
      <w:r w:rsidR="00CB5A07">
        <w:rPr>
          <w:rFonts w:ascii="Arial" w:hAnsi="Arial" w:cs="Arial"/>
          <w:color w:val="auto"/>
        </w:rPr>
        <w:t>G</w:t>
      </w:r>
      <w:r w:rsidR="00E16DBE">
        <w:rPr>
          <w:rFonts w:ascii="Arial" w:hAnsi="Arial" w:cs="Arial"/>
          <w:color w:val="auto"/>
        </w:rPr>
        <w:t>rupo</w:t>
      </w:r>
      <w:r w:rsidRPr="00FD7418">
        <w:rPr>
          <w:rFonts w:ascii="Arial" w:hAnsi="Arial" w:cs="Arial"/>
          <w:color w:val="auto"/>
        </w:rPr>
        <w:t xml:space="preserve">, en el cual el OC indicará </w:t>
      </w:r>
      <w:r w:rsidR="00CB5A07">
        <w:rPr>
          <w:rFonts w:ascii="Arial" w:hAnsi="Arial" w:cs="Arial"/>
          <w:color w:val="auto"/>
        </w:rPr>
        <w:t>el</w:t>
      </w:r>
      <w:r w:rsidRPr="00FD7418">
        <w:rPr>
          <w:rFonts w:ascii="Arial" w:hAnsi="Arial" w:cs="Arial"/>
          <w:color w:val="auto"/>
        </w:rPr>
        <w:t xml:space="preserve"> modelo que se tomará como representativ</w:t>
      </w:r>
      <w:r w:rsidR="00CB5A07">
        <w:rPr>
          <w:rFonts w:ascii="Arial" w:hAnsi="Arial" w:cs="Arial"/>
          <w:color w:val="auto"/>
        </w:rPr>
        <w:t>a</w:t>
      </w:r>
      <w:r w:rsidRPr="00FD7418">
        <w:rPr>
          <w:rFonts w:ascii="Arial" w:hAnsi="Arial" w:cs="Arial"/>
          <w:color w:val="auto"/>
        </w:rPr>
        <w:t xml:space="preserve"> de</w:t>
      </w:r>
      <w:r w:rsidR="00CB5A07">
        <w:rPr>
          <w:rFonts w:ascii="Arial" w:hAnsi="Arial" w:cs="Arial"/>
          <w:color w:val="auto"/>
        </w:rPr>
        <w:t>l Grupo</w:t>
      </w:r>
      <w:r w:rsidRPr="00FD7418">
        <w:rPr>
          <w:rFonts w:ascii="Arial" w:hAnsi="Arial" w:cs="Arial"/>
          <w:color w:val="auto"/>
        </w:rPr>
        <w:t>.</w:t>
      </w:r>
    </w:p>
    <w:p w14:paraId="5F32406B" w14:textId="77777777" w:rsidR="00BD097F" w:rsidRPr="00137D96" w:rsidRDefault="00BD097F" w:rsidP="00BD097F">
      <w:pPr>
        <w:autoSpaceDE w:val="0"/>
        <w:autoSpaceDN w:val="0"/>
        <w:adjustRightInd w:val="0"/>
        <w:spacing w:after="0" w:line="240" w:lineRule="auto"/>
        <w:ind w:left="284"/>
        <w:jc w:val="both"/>
        <w:rPr>
          <w:rFonts w:asciiTheme="majorHAnsi" w:hAnsiTheme="majorHAnsi" w:cstheme="majorHAnsi"/>
          <w:color w:val="auto"/>
        </w:rPr>
      </w:pPr>
    </w:p>
    <w:p w14:paraId="25DE2017" w14:textId="77777777" w:rsidR="00BD097F" w:rsidRPr="00137D96" w:rsidRDefault="00BD097F" w:rsidP="00BD097F">
      <w:pPr>
        <w:autoSpaceDE w:val="0"/>
        <w:autoSpaceDN w:val="0"/>
        <w:adjustRightInd w:val="0"/>
        <w:spacing w:after="0" w:line="240" w:lineRule="auto"/>
        <w:ind w:left="284" w:firstLine="425"/>
        <w:jc w:val="both"/>
        <w:rPr>
          <w:rFonts w:asciiTheme="majorHAnsi" w:hAnsiTheme="majorHAnsi" w:cstheme="majorHAnsi"/>
          <w:color w:val="auto"/>
        </w:rPr>
      </w:pPr>
    </w:p>
    <w:p w14:paraId="5581D650" w14:textId="77777777" w:rsidR="00BD097F" w:rsidRPr="00FD7418" w:rsidRDefault="00BD097F" w:rsidP="00FD7418">
      <w:pPr>
        <w:pStyle w:val="Prrafodelista"/>
        <w:numPr>
          <w:ilvl w:val="0"/>
          <w:numId w:val="10"/>
        </w:numPr>
        <w:autoSpaceDE w:val="0"/>
        <w:autoSpaceDN w:val="0"/>
        <w:adjustRightInd w:val="0"/>
        <w:spacing w:after="0" w:line="240" w:lineRule="auto"/>
        <w:jc w:val="both"/>
        <w:rPr>
          <w:rFonts w:ascii="Arial" w:hAnsi="Arial" w:cs="Arial"/>
          <w:b/>
          <w:bCs/>
          <w:sz w:val="20"/>
          <w:szCs w:val="20"/>
          <w:lang w:val="es-MX"/>
        </w:rPr>
      </w:pPr>
      <w:r w:rsidRPr="00FD7418">
        <w:rPr>
          <w:rFonts w:ascii="Arial" w:hAnsi="Arial" w:cs="Arial"/>
          <w:b/>
          <w:bCs/>
          <w:sz w:val="20"/>
          <w:szCs w:val="20"/>
          <w:lang w:val="es-MX"/>
        </w:rPr>
        <w:t xml:space="preserve">La segunda etapa, corresponde a la obtención del CC por Familia de modelos de Producto. </w:t>
      </w:r>
    </w:p>
    <w:p w14:paraId="7107B199" w14:textId="77777777" w:rsidR="00BD097F" w:rsidRPr="00137D96" w:rsidRDefault="00BD097F" w:rsidP="00BD097F">
      <w:pPr>
        <w:autoSpaceDE w:val="0"/>
        <w:autoSpaceDN w:val="0"/>
        <w:adjustRightInd w:val="0"/>
        <w:spacing w:after="0" w:line="240" w:lineRule="auto"/>
        <w:jc w:val="both"/>
        <w:rPr>
          <w:rFonts w:asciiTheme="majorHAnsi" w:hAnsiTheme="majorHAnsi" w:cstheme="majorHAnsi"/>
          <w:color w:val="auto"/>
        </w:rPr>
      </w:pPr>
    </w:p>
    <w:p w14:paraId="4F35220F" w14:textId="77777777" w:rsidR="00BD097F" w:rsidRPr="00137D96" w:rsidRDefault="00BD097F" w:rsidP="00BD097F">
      <w:pPr>
        <w:autoSpaceDE w:val="0"/>
        <w:autoSpaceDN w:val="0"/>
        <w:adjustRightInd w:val="0"/>
        <w:spacing w:after="0" w:line="240" w:lineRule="auto"/>
        <w:jc w:val="both"/>
        <w:rPr>
          <w:rFonts w:asciiTheme="majorHAnsi" w:hAnsiTheme="majorHAnsi" w:cstheme="majorHAnsi"/>
          <w:color w:val="auto"/>
        </w:rPr>
      </w:pPr>
      <w:r w:rsidRPr="00137D96">
        <w:rPr>
          <w:rFonts w:asciiTheme="majorHAnsi" w:hAnsiTheme="majorHAnsi" w:cstheme="majorHAnsi"/>
          <w:color w:val="auto"/>
        </w:rPr>
        <w:t>Se debe ingresar una nueva Solicitud de certificación, en la cual se solicite la Certificación y a esta se le deben anexar:</w:t>
      </w:r>
    </w:p>
    <w:p w14:paraId="44686D72" w14:textId="77777777" w:rsidR="00BD097F" w:rsidRPr="00137D96" w:rsidRDefault="00BD097F" w:rsidP="00BD097F">
      <w:pPr>
        <w:pStyle w:val="Prrafodelista"/>
        <w:numPr>
          <w:ilvl w:val="0"/>
          <w:numId w:val="7"/>
        </w:numPr>
        <w:autoSpaceDE w:val="0"/>
        <w:autoSpaceDN w:val="0"/>
        <w:adjustRightInd w:val="0"/>
        <w:spacing w:after="0" w:line="240" w:lineRule="auto"/>
        <w:ind w:left="851" w:hanging="207"/>
        <w:jc w:val="both"/>
        <w:rPr>
          <w:rFonts w:asciiTheme="majorHAnsi" w:hAnsiTheme="majorHAnsi" w:cstheme="majorHAnsi"/>
          <w:sz w:val="20"/>
          <w:szCs w:val="20"/>
          <w:lang w:val="es-MX"/>
        </w:rPr>
      </w:pPr>
      <w:r w:rsidRPr="00137D96">
        <w:rPr>
          <w:rFonts w:asciiTheme="majorHAnsi" w:hAnsiTheme="majorHAnsi" w:cstheme="majorHAnsi"/>
          <w:sz w:val="20"/>
          <w:szCs w:val="20"/>
          <w:lang w:val="es-MX"/>
        </w:rPr>
        <w:t>Las solicitudes de pruebas dirigidas al Laboratorio de Pruebas debidamente requisitadas y firmadas.</w:t>
      </w:r>
    </w:p>
    <w:p w14:paraId="753B79A4" w14:textId="78A05167" w:rsidR="00BD097F" w:rsidRPr="00CB5A07" w:rsidRDefault="00BD097F" w:rsidP="00CB5A07">
      <w:pPr>
        <w:pStyle w:val="Prrafodelista"/>
        <w:numPr>
          <w:ilvl w:val="0"/>
          <w:numId w:val="7"/>
        </w:numPr>
        <w:autoSpaceDE w:val="0"/>
        <w:autoSpaceDN w:val="0"/>
        <w:adjustRightInd w:val="0"/>
        <w:spacing w:after="0" w:line="240" w:lineRule="auto"/>
        <w:jc w:val="both"/>
        <w:rPr>
          <w:rFonts w:asciiTheme="majorHAnsi" w:hAnsiTheme="majorHAnsi" w:cstheme="majorHAnsi"/>
          <w:sz w:val="20"/>
          <w:szCs w:val="20"/>
          <w:lang w:val="es-MX"/>
        </w:rPr>
      </w:pPr>
      <w:r w:rsidRPr="00CB5A07">
        <w:rPr>
          <w:rFonts w:asciiTheme="majorHAnsi" w:hAnsiTheme="majorHAnsi" w:cstheme="majorHAnsi"/>
          <w:sz w:val="20"/>
          <w:szCs w:val="20"/>
          <w:lang w:val="es-MX"/>
        </w:rPr>
        <w:t>La</w:t>
      </w:r>
      <w:r w:rsidR="00CB5A07" w:rsidRPr="00CB5A07">
        <w:rPr>
          <w:rFonts w:asciiTheme="majorHAnsi" w:hAnsiTheme="majorHAnsi" w:cstheme="majorHAnsi"/>
          <w:sz w:val="20"/>
          <w:szCs w:val="20"/>
          <w:lang w:val="es-MX"/>
        </w:rPr>
        <w:t xml:space="preserve"> o las</w:t>
      </w:r>
      <w:r w:rsidRPr="00CB5A07">
        <w:rPr>
          <w:rFonts w:asciiTheme="majorHAnsi" w:hAnsiTheme="majorHAnsi" w:cstheme="majorHAnsi"/>
          <w:sz w:val="20"/>
          <w:szCs w:val="20"/>
          <w:lang w:val="es-MX"/>
        </w:rPr>
        <w:t xml:space="preserve"> muestra</w:t>
      </w:r>
      <w:r w:rsidR="00CB5A07" w:rsidRPr="00CB5A07">
        <w:rPr>
          <w:rFonts w:asciiTheme="majorHAnsi" w:hAnsiTheme="majorHAnsi" w:cstheme="majorHAnsi"/>
          <w:sz w:val="20"/>
          <w:szCs w:val="20"/>
          <w:lang w:val="es-MX"/>
        </w:rPr>
        <w:t>s</w:t>
      </w:r>
      <w:r w:rsidRPr="00CB5A07">
        <w:rPr>
          <w:rFonts w:asciiTheme="majorHAnsi" w:hAnsiTheme="majorHAnsi" w:cstheme="majorHAnsi"/>
          <w:sz w:val="20"/>
          <w:szCs w:val="20"/>
          <w:lang w:val="es-MX"/>
        </w:rPr>
        <w:t xml:space="preserve"> representativas de la familia correspondientes a lo solicitado en la Definición de </w:t>
      </w:r>
      <w:r w:rsidR="00CB5A07" w:rsidRPr="00CB5A07">
        <w:rPr>
          <w:rFonts w:asciiTheme="majorHAnsi" w:hAnsiTheme="majorHAnsi" w:cstheme="majorHAnsi"/>
          <w:sz w:val="20"/>
          <w:szCs w:val="20"/>
          <w:lang w:val="es-MX"/>
        </w:rPr>
        <w:t>Grupo</w:t>
      </w:r>
      <w:r w:rsidRPr="00CB5A07">
        <w:rPr>
          <w:rFonts w:asciiTheme="majorHAnsi" w:hAnsiTheme="majorHAnsi" w:cstheme="majorHAnsi"/>
          <w:sz w:val="20"/>
          <w:szCs w:val="20"/>
          <w:lang w:val="es-MX"/>
        </w:rPr>
        <w:t xml:space="preserve"> (</w:t>
      </w:r>
      <w:r w:rsidR="00CB5A07" w:rsidRPr="00CB5A07">
        <w:rPr>
          <w:rFonts w:asciiTheme="majorHAnsi" w:hAnsiTheme="majorHAnsi" w:cstheme="majorHAnsi"/>
          <w:sz w:val="20"/>
          <w:szCs w:val="20"/>
          <w:lang w:val="es-MX"/>
        </w:rPr>
        <w:t>una Muestra tipo, y opcionalmente una segunda Muestra tipo, del Dispositivo de telecomunicaciones o radiodifusión contenido en el producto o equipo de uso cotidiano cuya funcionalidad esté enfocada al Internet de las cosas (</w:t>
      </w:r>
      <w:proofErr w:type="spellStart"/>
      <w:r w:rsidR="00CB5A07" w:rsidRPr="00CB5A07">
        <w:rPr>
          <w:rFonts w:asciiTheme="majorHAnsi" w:hAnsiTheme="majorHAnsi" w:cstheme="majorHAnsi"/>
          <w:sz w:val="20"/>
          <w:szCs w:val="20"/>
          <w:lang w:val="es-MX"/>
        </w:rPr>
        <w:t>IoT</w:t>
      </w:r>
      <w:proofErr w:type="spellEnd"/>
      <w:r w:rsidR="00CB5A07" w:rsidRPr="00CB5A07">
        <w:rPr>
          <w:rFonts w:asciiTheme="majorHAnsi" w:hAnsiTheme="majorHAnsi" w:cstheme="majorHAnsi"/>
          <w:sz w:val="20"/>
          <w:szCs w:val="20"/>
          <w:lang w:val="es-MX"/>
        </w:rPr>
        <w:t>), o a la radiocomunicación de corto alcance</w:t>
      </w:r>
      <w:r w:rsidRPr="00CB5A07">
        <w:rPr>
          <w:rFonts w:asciiTheme="majorHAnsi" w:hAnsiTheme="majorHAnsi" w:cstheme="majorHAnsi"/>
          <w:sz w:val="20"/>
          <w:szCs w:val="20"/>
          <w:lang w:val="es-MX"/>
        </w:rPr>
        <w:t>).</w:t>
      </w:r>
    </w:p>
    <w:p w14:paraId="05B67082" w14:textId="77777777" w:rsidR="00BD097F" w:rsidRPr="00137D96" w:rsidRDefault="00BD097F" w:rsidP="00BD097F">
      <w:pPr>
        <w:pStyle w:val="Prrafodelista"/>
        <w:numPr>
          <w:ilvl w:val="0"/>
          <w:numId w:val="7"/>
        </w:numPr>
        <w:autoSpaceDE w:val="0"/>
        <w:autoSpaceDN w:val="0"/>
        <w:adjustRightInd w:val="0"/>
        <w:spacing w:after="0" w:line="240" w:lineRule="auto"/>
        <w:ind w:left="851" w:hanging="207"/>
        <w:jc w:val="both"/>
        <w:rPr>
          <w:rFonts w:asciiTheme="majorHAnsi" w:hAnsiTheme="majorHAnsi" w:cstheme="majorHAnsi"/>
          <w:sz w:val="20"/>
          <w:szCs w:val="20"/>
          <w:lang w:val="es-MX"/>
        </w:rPr>
      </w:pPr>
      <w:r w:rsidRPr="00137D96">
        <w:rPr>
          <w:rFonts w:asciiTheme="majorHAnsi" w:hAnsiTheme="majorHAnsi" w:cstheme="majorHAnsi"/>
          <w:sz w:val="20"/>
          <w:szCs w:val="20"/>
          <w:lang w:val="es-MX"/>
        </w:rPr>
        <w:t>Las declaratorias correspondientes de acuerdo con la DT solicitada.</w:t>
      </w:r>
    </w:p>
    <w:p w14:paraId="4306DC4E" w14:textId="77777777" w:rsidR="00BD097F" w:rsidRPr="00137D96" w:rsidRDefault="00BD097F" w:rsidP="00BD097F">
      <w:pPr>
        <w:pStyle w:val="Prrafodelista"/>
        <w:numPr>
          <w:ilvl w:val="0"/>
          <w:numId w:val="7"/>
        </w:numPr>
        <w:autoSpaceDE w:val="0"/>
        <w:autoSpaceDN w:val="0"/>
        <w:adjustRightInd w:val="0"/>
        <w:spacing w:after="0" w:line="240" w:lineRule="auto"/>
        <w:ind w:left="851" w:hanging="207"/>
        <w:jc w:val="both"/>
        <w:rPr>
          <w:rFonts w:asciiTheme="majorHAnsi" w:hAnsiTheme="majorHAnsi" w:cstheme="majorHAnsi"/>
        </w:rPr>
      </w:pPr>
      <w:r w:rsidRPr="00137D96">
        <w:rPr>
          <w:rFonts w:asciiTheme="majorHAnsi" w:hAnsiTheme="majorHAnsi" w:cstheme="majorHAnsi"/>
          <w:sz w:val="20"/>
          <w:szCs w:val="20"/>
          <w:lang w:val="es-MX"/>
        </w:rPr>
        <w:t>Y en su caso, la información técnica adicional que se requiera.</w:t>
      </w:r>
    </w:p>
    <w:p w14:paraId="793E7533" w14:textId="77777777" w:rsidR="00BD097F" w:rsidRPr="00137D96" w:rsidRDefault="00BD097F" w:rsidP="00BD097F">
      <w:pPr>
        <w:autoSpaceDE w:val="0"/>
        <w:autoSpaceDN w:val="0"/>
        <w:adjustRightInd w:val="0"/>
        <w:spacing w:after="0" w:line="240" w:lineRule="auto"/>
        <w:jc w:val="both"/>
        <w:rPr>
          <w:rFonts w:asciiTheme="majorHAnsi" w:hAnsiTheme="majorHAnsi" w:cstheme="majorHAnsi"/>
          <w:color w:val="auto"/>
        </w:rPr>
      </w:pPr>
    </w:p>
    <w:p w14:paraId="6C230FB3" w14:textId="7381D17A" w:rsidR="00BD097F" w:rsidRPr="00137D96" w:rsidRDefault="00BD097F" w:rsidP="001A170C">
      <w:pPr>
        <w:autoSpaceDE w:val="0"/>
        <w:autoSpaceDN w:val="0"/>
        <w:adjustRightInd w:val="0"/>
        <w:spacing w:after="0" w:line="240" w:lineRule="auto"/>
        <w:jc w:val="both"/>
        <w:rPr>
          <w:rFonts w:asciiTheme="majorHAnsi" w:hAnsiTheme="majorHAnsi" w:cstheme="majorHAnsi"/>
          <w:color w:val="auto"/>
        </w:rPr>
      </w:pPr>
      <w:r w:rsidRPr="00137D96">
        <w:rPr>
          <w:rFonts w:asciiTheme="majorHAnsi" w:hAnsiTheme="majorHAnsi" w:cstheme="majorHAnsi"/>
          <w:color w:val="auto"/>
        </w:rPr>
        <w:t xml:space="preserve">El OC hace envío de la muestra al laboratorio, </w:t>
      </w:r>
      <w:r w:rsidR="001A170C" w:rsidRPr="001A170C">
        <w:rPr>
          <w:rFonts w:asciiTheme="majorHAnsi" w:hAnsiTheme="majorHAnsi" w:cstheme="majorHAnsi"/>
          <w:color w:val="auto"/>
        </w:rPr>
        <w:t>si los resultados muestran el</w:t>
      </w:r>
      <w:r w:rsidR="001A170C">
        <w:rPr>
          <w:rFonts w:asciiTheme="majorHAnsi" w:hAnsiTheme="majorHAnsi" w:cstheme="majorHAnsi"/>
          <w:color w:val="auto"/>
        </w:rPr>
        <w:t xml:space="preserve"> </w:t>
      </w:r>
      <w:r w:rsidR="001A170C" w:rsidRPr="001A170C">
        <w:rPr>
          <w:rFonts w:asciiTheme="majorHAnsi" w:hAnsiTheme="majorHAnsi" w:cstheme="majorHAnsi"/>
          <w:color w:val="auto"/>
        </w:rPr>
        <w:t>cumplimiento con las DT correspondientes el OC debe emitir un CC para el Dispositivo de telecomunicaciones o radiodifusión</w:t>
      </w:r>
      <w:r w:rsidR="001A170C">
        <w:rPr>
          <w:rFonts w:asciiTheme="majorHAnsi" w:hAnsiTheme="majorHAnsi" w:cstheme="majorHAnsi"/>
          <w:color w:val="auto"/>
        </w:rPr>
        <w:t xml:space="preserve"> </w:t>
      </w:r>
      <w:r w:rsidR="001A170C" w:rsidRPr="001A170C">
        <w:rPr>
          <w:rFonts w:asciiTheme="majorHAnsi" w:hAnsiTheme="majorHAnsi" w:cstheme="majorHAnsi"/>
          <w:color w:val="auto"/>
        </w:rPr>
        <w:t>contenido en el producto o equipo de uso cotidiano en su conjunto solicitado</w:t>
      </w:r>
      <w:r w:rsidRPr="00137D96">
        <w:rPr>
          <w:rFonts w:asciiTheme="majorHAnsi" w:hAnsiTheme="majorHAnsi" w:cstheme="majorHAnsi"/>
          <w:color w:val="auto"/>
        </w:rPr>
        <w:t xml:space="preserve">. </w:t>
      </w:r>
      <w:r w:rsidR="001A170C" w:rsidRPr="001A170C">
        <w:rPr>
          <w:rFonts w:asciiTheme="majorHAnsi" w:hAnsiTheme="majorHAnsi" w:cstheme="majorHAnsi"/>
          <w:color w:val="auto"/>
        </w:rPr>
        <w:t>En caso de que los resultados arrojen un no cumplimiento del Dispositivo de telecomunicaciones o</w:t>
      </w:r>
      <w:r w:rsidR="001A170C">
        <w:rPr>
          <w:rFonts w:asciiTheme="majorHAnsi" w:hAnsiTheme="majorHAnsi" w:cstheme="majorHAnsi"/>
          <w:color w:val="auto"/>
        </w:rPr>
        <w:t xml:space="preserve"> </w:t>
      </w:r>
      <w:r w:rsidR="001A170C" w:rsidRPr="001A170C">
        <w:rPr>
          <w:rFonts w:asciiTheme="majorHAnsi" w:hAnsiTheme="majorHAnsi" w:cstheme="majorHAnsi"/>
          <w:color w:val="auto"/>
        </w:rPr>
        <w:t>radiodifusión contenido en el producto o equipo de uso cotidiano con alguna especificación de las establecidas en las DT</w:t>
      </w:r>
      <w:r w:rsidR="001A170C">
        <w:rPr>
          <w:rFonts w:asciiTheme="majorHAnsi" w:hAnsiTheme="majorHAnsi" w:cstheme="majorHAnsi"/>
          <w:color w:val="auto"/>
        </w:rPr>
        <w:t xml:space="preserve"> </w:t>
      </w:r>
      <w:r w:rsidR="001A170C" w:rsidRPr="001A170C">
        <w:rPr>
          <w:rFonts w:asciiTheme="majorHAnsi" w:hAnsiTheme="majorHAnsi" w:cstheme="majorHAnsi"/>
          <w:color w:val="auto"/>
        </w:rPr>
        <w:t>aplicables y el interesado no haya entregado la segunda muestra adicional, el OC debe emitir una carta de no cumplimiento y se</w:t>
      </w:r>
      <w:r w:rsidR="001A170C">
        <w:rPr>
          <w:rFonts w:asciiTheme="majorHAnsi" w:hAnsiTheme="majorHAnsi" w:cstheme="majorHAnsi"/>
          <w:color w:val="auto"/>
        </w:rPr>
        <w:t xml:space="preserve"> </w:t>
      </w:r>
      <w:r w:rsidR="001A170C" w:rsidRPr="001A170C">
        <w:rPr>
          <w:rFonts w:asciiTheme="majorHAnsi" w:hAnsiTheme="majorHAnsi" w:cstheme="majorHAnsi"/>
          <w:color w:val="auto"/>
        </w:rPr>
        <w:t>tendrá por concluido el trámite.</w:t>
      </w:r>
    </w:p>
    <w:p w14:paraId="181E2EB4" w14:textId="77777777" w:rsidR="00BD097F" w:rsidRPr="00137D96" w:rsidRDefault="00BD097F" w:rsidP="00BD097F">
      <w:pPr>
        <w:autoSpaceDE w:val="0"/>
        <w:autoSpaceDN w:val="0"/>
        <w:adjustRightInd w:val="0"/>
        <w:spacing w:after="0" w:line="240" w:lineRule="auto"/>
        <w:jc w:val="both"/>
        <w:rPr>
          <w:rFonts w:asciiTheme="majorHAnsi" w:hAnsiTheme="majorHAnsi" w:cstheme="majorHAnsi"/>
          <w:color w:val="auto"/>
        </w:rPr>
      </w:pPr>
    </w:p>
    <w:p w14:paraId="5B224C3E" w14:textId="42DD30FA" w:rsidR="00BD097F" w:rsidRDefault="001A170C" w:rsidP="001A170C">
      <w:pPr>
        <w:autoSpaceDE w:val="0"/>
        <w:autoSpaceDN w:val="0"/>
        <w:adjustRightInd w:val="0"/>
        <w:spacing w:after="0" w:line="240" w:lineRule="auto"/>
        <w:jc w:val="both"/>
        <w:rPr>
          <w:rFonts w:asciiTheme="majorHAnsi" w:hAnsiTheme="majorHAnsi" w:cstheme="majorHAnsi"/>
          <w:color w:val="auto"/>
        </w:rPr>
      </w:pPr>
      <w:r w:rsidRPr="001A170C">
        <w:rPr>
          <w:rFonts w:asciiTheme="majorHAnsi" w:hAnsiTheme="majorHAnsi" w:cstheme="majorHAnsi"/>
          <w:color w:val="auto"/>
        </w:rPr>
        <w:t>En caso de que el interesado haya entregado la segunda muestra adicional, y de que los resultados de la primera Muestra tipo</w:t>
      </w:r>
      <w:r>
        <w:rPr>
          <w:rFonts w:asciiTheme="majorHAnsi" w:hAnsiTheme="majorHAnsi" w:cstheme="majorHAnsi"/>
          <w:color w:val="auto"/>
        </w:rPr>
        <w:t xml:space="preserve"> </w:t>
      </w:r>
      <w:r w:rsidRPr="001A170C">
        <w:rPr>
          <w:rFonts w:asciiTheme="majorHAnsi" w:hAnsiTheme="majorHAnsi" w:cstheme="majorHAnsi"/>
          <w:color w:val="auto"/>
        </w:rPr>
        <w:t>arrojen un no cumplimiento del Dispositivo de telecomunicaciones o radiodifusión contenido en el producto o equipo de uso</w:t>
      </w:r>
      <w:r>
        <w:rPr>
          <w:rFonts w:asciiTheme="majorHAnsi" w:hAnsiTheme="majorHAnsi" w:cstheme="majorHAnsi"/>
          <w:color w:val="auto"/>
        </w:rPr>
        <w:t xml:space="preserve"> </w:t>
      </w:r>
      <w:r w:rsidRPr="001A170C">
        <w:rPr>
          <w:rFonts w:asciiTheme="majorHAnsi" w:hAnsiTheme="majorHAnsi" w:cstheme="majorHAnsi"/>
          <w:color w:val="auto"/>
        </w:rPr>
        <w:t>cotidiano con alguna especificación de las establecidas en las DT aplicables, el OC a solicitud del Interesado debe entregar al</w:t>
      </w:r>
      <w:r>
        <w:rPr>
          <w:rFonts w:asciiTheme="majorHAnsi" w:hAnsiTheme="majorHAnsi" w:cstheme="majorHAnsi"/>
          <w:color w:val="auto"/>
        </w:rPr>
        <w:t xml:space="preserve"> </w:t>
      </w:r>
      <w:r w:rsidRPr="001A170C">
        <w:rPr>
          <w:rFonts w:asciiTheme="majorHAnsi" w:hAnsiTheme="majorHAnsi" w:cstheme="majorHAnsi"/>
          <w:color w:val="auto"/>
        </w:rPr>
        <w:t>mismo LP la segunda Muestra tipo para que se lleven a cabo las pruebas correspondientes. Si los resultados arrojan nuevamente</w:t>
      </w:r>
      <w:r>
        <w:rPr>
          <w:rFonts w:asciiTheme="majorHAnsi" w:hAnsiTheme="majorHAnsi" w:cstheme="majorHAnsi"/>
          <w:color w:val="auto"/>
        </w:rPr>
        <w:t xml:space="preserve"> </w:t>
      </w:r>
      <w:r w:rsidRPr="001A170C">
        <w:rPr>
          <w:rFonts w:asciiTheme="majorHAnsi" w:hAnsiTheme="majorHAnsi" w:cstheme="majorHAnsi"/>
          <w:color w:val="auto"/>
        </w:rPr>
        <w:t>un no cumplimiento del Dispositivo de telecomunicaciones o radiodifusión contenido en el producto o equipo de uso cotidiano con</w:t>
      </w:r>
      <w:r>
        <w:rPr>
          <w:rFonts w:asciiTheme="majorHAnsi" w:hAnsiTheme="majorHAnsi" w:cstheme="majorHAnsi"/>
          <w:color w:val="auto"/>
        </w:rPr>
        <w:t xml:space="preserve"> </w:t>
      </w:r>
      <w:r w:rsidRPr="001A170C">
        <w:rPr>
          <w:rFonts w:asciiTheme="majorHAnsi" w:hAnsiTheme="majorHAnsi" w:cstheme="majorHAnsi"/>
          <w:color w:val="auto"/>
        </w:rPr>
        <w:t xml:space="preserve">alguna especificación de las establecidas en las DT aplicables, el OC </w:t>
      </w:r>
      <w:r>
        <w:rPr>
          <w:rFonts w:asciiTheme="majorHAnsi" w:hAnsiTheme="majorHAnsi" w:cstheme="majorHAnsi"/>
          <w:color w:val="auto"/>
        </w:rPr>
        <w:t>emitirá</w:t>
      </w:r>
      <w:r w:rsidRPr="001A170C">
        <w:rPr>
          <w:rFonts w:asciiTheme="majorHAnsi" w:hAnsiTheme="majorHAnsi" w:cstheme="majorHAnsi"/>
          <w:color w:val="auto"/>
        </w:rPr>
        <w:t xml:space="preserve"> una carta de no cumplimiento y se tendrá por</w:t>
      </w:r>
      <w:r>
        <w:rPr>
          <w:rFonts w:asciiTheme="majorHAnsi" w:hAnsiTheme="majorHAnsi" w:cstheme="majorHAnsi"/>
          <w:color w:val="auto"/>
        </w:rPr>
        <w:t xml:space="preserve"> </w:t>
      </w:r>
      <w:r w:rsidRPr="001A170C">
        <w:rPr>
          <w:rFonts w:asciiTheme="majorHAnsi" w:hAnsiTheme="majorHAnsi" w:cstheme="majorHAnsi"/>
          <w:color w:val="auto"/>
        </w:rPr>
        <w:t>concluido el trámite.</w:t>
      </w:r>
    </w:p>
    <w:p w14:paraId="5A539583" w14:textId="77777777" w:rsidR="00BD097F" w:rsidRDefault="00BD097F">
      <w:pPr>
        <w:autoSpaceDE w:val="0"/>
        <w:autoSpaceDN w:val="0"/>
        <w:adjustRightInd w:val="0"/>
        <w:spacing w:after="0" w:line="240" w:lineRule="auto"/>
        <w:jc w:val="both"/>
        <w:rPr>
          <w:rFonts w:asciiTheme="majorHAnsi" w:hAnsiTheme="majorHAnsi" w:cstheme="majorHAnsi"/>
          <w:color w:val="auto"/>
        </w:rPr>
      </w:pPr>
    </w:p>
    <w:p w14:paraId="130C3E9D" w14:textId="77777777" w:rsidR="00BD097F" w:rsidRDefault="00BD097F">
      <w:pPr>
        <w:autoSpaceDE w:val="0"/>
        <w:autoSpaceDN w:val="0"/>
        <w:adjustRightInd w:val="0"/>
        <w:spacing w:after="0" w:line="240" w:lineRule="auto"/>
        <w:jc w:val="both"/>
        <w:rPr>
          <w:rFonts w:asciiTheme="majorHAnsi" w:hAnsiTheme="majorHAnsi" w:cstheme="majorHAnsi"/>
          <w:color w:val="auto"/>
        </w:rPr>
      </w:pPr>
    </w:p>
    <w:p w14:paraId="7907C49E" w14:textId="5405C3C2" w:rsidR="00D77F5B" w:rsidRPr="00FD7418" w:rsidRDefault="001D1EAA">
      <w:pPr>
        <w:autoSpaceDE w:val="0"/>
        <w:autoSpaceDN w:val="0"/>
        <w:adjustRightInd w:val="0"/>
        <w:spacing w:after="0" w:line="240" w:lineRule="auto"/>
        <w:jc w:val="both"/>
        <w:rPr>
          <w:rFonts w:asciiTheme="majorHAnsi" w:hAnsiTheme="majorHAnsi" w:cstheme="majorHAnsi"/>
          <w:color w:val="auto"/>
        </w:rPr>
      </w:pPr>
      <w:r w:rsidRPr="00FD7418">
        <w:rPr>
          <w:rFonts w:asciiTheme="majorHAnsi" w:hAnsiTheme="majorHAnsi" w:cstheme="majorHAnsi"/>
          <w:color w:val="auto"/>
        </w:rPr>
        <w:t xml:space="preserve">La definición de </w:t>
      </w:r>
      <w:proofErr w:type="gramStart"/>
      <w:r w:rsidRPr="00FD7418">
        <w:rPr>
          <w:rFonts w:asciiTheme="majorHAnsi" w:hAnsiTheme="majorHAnsi" w:cstheme="majorHAnsi"/>
          <w:color w:val="auto"/>
        </w:rPr>
        <w:t>Grupo,</w:t>
      </w:r>
      <w:proofErr w:type="gramEnd"/>
      <w:r w:rsidRPr="00FD7418">
        <w:rPr>
          <w:rFonts w:asciiTheme="majorHAnsi" w:hAnsiTheme="majorHAnsi" w:cstheme="majorHAnsi"/>
          <w:color w:val="auto"/>
        </w:rPr>
        <w:t xml:space="preserve"> únicamente aplica para la ampliación </w:t>
      </w:r>
      <w:r w:rsidR="00D77F5B" w:rsidRPr="00FD7418">
        <w:rPr>
          <w:rFonts w:asciiTheme="majorHAnsi" w:hAnsiTheme="majorHAnsi" w:cstheme="majorHAnsi"/>
          <w:color w:val="auto"/>
        </w:rPr>
        <w:t>y se solicita a través de la Solicitud de certificación donde se solicite la Definición de grupo, junto con esta se debe ingresar:</w:t>
      </w:r>
    </w:p>
    <w:p w14:paraId="559F33C0" w14:textId="77777777" w:rsidR="00713572" w:rsidRPr="00FD7418" w:rsidRDefault="00713572" w:rsidP="00FD7418">
      <w:pPr>
        <w:autoSpaceDE w:val="0"/>
        <w:autoSpaceDN w:val="0"/>
        <w:adjustRightInd w:val="0"/>
        <w:spacing w:after="0" w:line="240" w:lineRule="auto"/>
        <w:jc w:val="both"/>
        <w:rPr>
          <w:rFonts w:asciiTheme="majorHAnsi" w:hAnsiTheme="majorHAnsi" w:cstheme="majorHAnsi"/>
          <w:color w:val="auto"/>
        </w:rPr>
      </w:pPr>
    </w:p>
    <w:p w14:paraId="2DB314CA" w14:textId="13AB14F4" w:rsidR="00B1155A" w:rsidRPr="006F259C" w:rsidRDefault="00B1155A" w:rsidP="000B1C3C">
      <w:pPr>
        <w:pStyle w:val="Prrafodelista"/>
        <w:numPr>
          <w:ilvl w:val="0"/>
          <w:numId w:val="7"/>
        </w:numPr>
        <w:autoSpaceDE w:val="0"/>
        <w:autoSpaceDN w:val="0"/>
        <w:adjustRightInd w:val="0"/>
        <w:spacing w:after="0" w:line="240" w:lineRule="auto"/>
        <w:jc w:val="both"/>
        <w:rPr>
          <w:rFonts w:asciiTheme="majorHAnsi" w:hAnsiTheme="majorHAnsi" w:cstheme="majorHAnsi"/>
          <w:sz w:val="20"/>
          <w:szCs w:val="20"/>
          <w:lang w:val="es-MX"/>
        </w:rPr>
      </w:pPr>
      <w:r w:rsidRPr="006F259C">
        <w:rPr>
          <w:rFonts w:asciiTheme="majorHAnsi" w:hAnsiTheme="majorHAnsi" w:cstheme="majorHAnsi"/>
          <w:sz w:val="20"/>
          <w:szCs w:val="20"/>
          <w:lang w:val="es-MX"/>
        </w:rPr>
        <w:t>Relación de Productos que incorporan al Dispositivo de telecomunicaciones o radiodifusión, que incluya la siguiente información, para cada uno de los dispositivos (marca y modelo, nombre comercial, información técnica</w:t>
      </w:r>
      <w:r w:rsidR="000B1C3C" w:rsidRPr="006F259C">
        <w:rPr>
          <w:rFonts w:asciiTheme="majorHAnsi" w:hAnsiTheme="majorHAnsi" w:cstheme="majorHAnsi"/>
          <w:sz w:val="20"/>
          <w:szCs w:val="20"/>
          <w:lang w:val="es-MX"/>
        </w:rPr>
        <w:t xml:space="preserve"> </w:t>
      </w:r>
      <w:r w:rsidRPr="006F259C">
        <w:rPr>
          <w:rFonts w:asciiTheme="majorHAnsi" w:hAnsiTheme="majorHAnsi" w:cstheme="majorHAnsi"/>
          <w:sz w:val="20"/>
          <w:szCs w:val="20"/>
          <w:lang w:val="es-MX"/>
        </w:rPr>
        <w:t>y operativa, número de identificación de la versión del</w:t>
      </w:r>
      <w:r w:rsidR="000B1C3C" w:rsidRPr="006F259C">
        <w:rPr>
          <w:rFonts w:asciiTheme="majorHAnsi" w:hAnsiTheme="majorHAnsi" w:cstheme="majorHAnsi"/>
          <w:sz w:val="20"/>
          <w:szCs w:val="20"/>
          <w:lang w:val="es-MX"/>
        </w:rPr>
        <w:t xml:space="preserve"> </w:t>
      </w:r>
      <w:r w:rsidRPr="006F259C">
        <w:rPr>
          <w:rFonts w:asciiTheme="majorHAnsi" w:hAnsiTheme="majorHAnsi" w:cstheme="majorHAnsi"/>
          <w:sz w:val="20"/>
          <w:szCs w:val="20"/>
          <w:lang w:val="es-MX"/>
        </w:rPr>
        <w:t>firmware y hardware</w:t>
      </w:r>
      <w:r w:rsidR="000B1C3C" w:rsidRPr="006F259C">
        <w:rPr>
          <w:rFonts w:asciiTheme="majorHAnsi" w:hAnsiTheme="majorHAnsi" w:cstheme="majorHAnsi"/>
          <w:sz w:val="20"/>
          <w:szCs w:val="20"/>
          <w:lang w:val="es-MX"/>
        </w:rPr>
        <w:t>).</w:t>
      </w:r>
    </w:p>
    <w:p w14:paraId="78258D0F" w14:textId="27355C26" w:rsidR="000B1C3C" w:rsidRPr="00FD7418" w:rsidRDefault="000B1C3C" w:rsidP="000B1C3C">
      <w:pPr>
        <w:pStyle w:val="Prrafodelista"/>
        <w:numPr>
          <w:ilvl w:val="0"/>
          <w:numId w:val="7"/>
        </w:numPr>
        <w:autoSpaceDE w:val="0"/>
        <w:autoSpaceDN w:val="0"/>
        <w:adjustRightInd w:val="0"/>
        <w:spacing w:after="0" w:line="240" w:lineRule="auto"/>
        <w:jc w:val="both"/>
        <w:rPr>
          <w:rFonts w:asciiTheme="majorHAnsi" w:hAnsiTheme="majorHAnsi" w:cstheme="majorHAnsi"/>
          <w:sz w:val="20"/>
          <w:szCs w:val="20"/>
          <w:lang w:val="es-MX"/>
        </w:rPr>
      </w:pPr>
      <w:r w:rsidRPr="006F259C">
        <w:rPr>
          <w:rFonts w:asciiTheme="majorHAnsi" w:hAnsiTheme="majorHAnsi" w:cstheme="majorHAnsi"/>
          <w:sz w:val="20"/>
          <w:szCs w:val="20"/>
          <w:lang w:val="es-MX"/>
        </w:rPr>
        <w:t xml:space="preserve">Información técnica y operativa de los correspondientes Productos que incorporan al Dispositivo de telecomunicaciones o radiodifusión: que incluya entre otros los </w:t>
      </w:r>
      <w:r w:rsidRPr="00FD7418">
        <w:rPr>
          <w:rFonts w:asciiTheme="majorHAnsi" w:hAnsiTheme="majorHAnsi" w:cstheme="majorHAnsi"/>
          <w:sz w:val="20"/>
          <w:szCs w:val="20"/>
          <w:lang w:val="es-MX"/>
        </w:rPr>
        <w:t>instructivos o manuales, diagramas</w:t>
      </w:r>
      <w:r w:rsidRPr="006F259C">
        <w:rPr>
          <w:rFonts w:asciiTheme="majorHAnsi" w:hAnsiTheme="majorHAnsi" w:cstheme="majorHAnsi"/>
          <w:sz w:val="20"/>
          <w:szCs w:val="20"/>
          <w:lang w:val="es-MX"/>
        </w:rPr>
        <w:t xml:space="preserve"> esquemáticos y/o de bloques que muestren las características técnicas de diseño, así como fotografías o imágenes, digitales o impresas, internas y externas, del dispositivo respecto del transceptor o radio transmisor con la disposición de pistas, circuitos integrados, componentes, antenas, frecuencias y tecnología de operación, entre otros y las especificaciones de instalación, cuando proceda.</w:t>
      </w:r>
    </w:p>
    <w:p w14:paraId="254F8EC9" w14:textId="77777777" w:rsidR="000B1C3C" w:rsidRPr="00FD7418" w:rsidRDefault="000B1C3C" w:rsidP="00FD7418">
      <w:pPr>
        <w:autoSpaceDE w:val="0"/>
        <w:autoSpaceDN w:val="0"/>
        <w:adjustRightInd w:val="0"/>
        <w:spacing w:after="0" w:line="240" w:lineRule="auto"/>
        <w:jc w:val="both"/>
        <w:rPr>
          <w:rFonts w:asciiTheme="majorHAnsi" w:hAnsiTheme="majorHAnsi" w:cstheme="majorHAnsi"/>
        </w:rPr>
      </w:pPr>
    </w:p>
    <w:p w14:paraId="34BD8C8F" w14:textId="0725A6CB" w:rsidR="003F70F1" w:rsidRPr="00FD7418" w:rsidRDefault="003F70F1" w:rsidP="003F70F1">
      <w:pPr>
        <w:autoSpaceDE w:val="0"/>
        <w:autoSpaceDN w:val="0"/>
        <w:adjustRightInd w:val="0"/>
        <w:spacing w:after="0" w:line="240" w:lineRule="auto"/>
        <w:jc w:val="both"/>
        <w:rPr>
          <w:rFonts w:asciiTheme="majorHAnsi" w:hAnsiTheme="majorHAnsi" w:cstheme="majorHAnsi"/>
          <w:color w:val="auto"/>
        </w:rPr>
      </w:pPr>
      <w:r w:rsidRPr="00FD7418">
        <w:rPr>
          <w:rFonts w:asciiTheme="majorHAnsi" w:hAnsiTheme="majorHAnsi" w:cstheme="majorHAnsi"/>
          <w:color w:val="auto"/>
        </w:rPr>
        <w:t>Una vez analizada la información documental, si procede, el OC emitirá y enviará al cliente el respectivo documento de Definición de grupo en el que se mencionara el listado de los productos o equipos de uso cotidiano cuya funcionalidad esté enfocada al Internet de las cosas (</w:t>
      </w:r>
      <w:proofErr w:type="spellStart"/>
      <w:r w:rsidRPr="00FD7418">
        <w:rPr>
          <w:rFonts w:asciiTheme="majorHAnsi" w:hAnsiTheme="majorHAnsi" w:cstheme="majorHAnsi"/>
          <w:color w:val="auto"/>
        </w:rPr>
        <w:t>IoT</w:t>
      </w:r>
      <w:proofErr w:type="spellEnd"/>
      <w:r w:rsidRPr="00FD7418">
        <w:rPr>
          <w:rFonts w:asciiTheme="majorHAnsi" w:hAnsiTheme="majorHAnsi" w:cstheme="majorHAnsi"/>
          <w:color w:val="auto"/>
        </w:rPr>
        <w:t>), o a la radiocomunicación de corto alcance que incorporan al Dispositivo de telecomunicaciones o radiodifusión.</w:t>
      </w:r>
    </w:p>
    <w:p w14:paraId="1FCB495B" w14:textId="77777777" w:rsidR="003F70F1" w:rsidRPr="00FD7418" w:rsidRDefault="003F70F1" w:rsidP="00FD7418">
      <w:pPr>
        <w:autoSpaceDE w:val="0"/>
        <w:autoSpaceDN w:val="0"/>
        <w:adjustRightInd w:val="0"/>
        <w:spacing w:after="0" w:line="240" w:lineRule="auto"/>
        <w:jc w:val="both"/>
        <w:rPr>
          <w:rFonts w:asciiTheme="majorHAnsi" w:hAnsiTheme="majorHAnsi" w:cstheme="majorHAnsi"/>
        </w:rPr>
      </w:pPr>
    </w:p>
    <w:p w14:paraId="736B37F1" w14:textId="77777777" w:rsidR="003D712F" w:rsidRPr="00FD7418" w:rsidRDefault="003D712F" w:rsidP="00FD7418">
      <w:pPr>
        <w:autoSpaceDE w:val="0"/>
        <w:autoSpaceDN w:val="0"/>
        <w:adjustRightInd w:val="0"/>
        <w:spacing w:after="0" w:line="240" w:lineRule="auto"/>
        <w:jc w:val="both"/>
        <w:rPr>
          <w:rFonts w:cstheme="majorHAnsi"/>
          <w:color w:val="auto"/>
        </w:rPr>
      </w:pPr>
      <w:bookmarkStart w:id="0" w:name="_Toc16678791"/>
    </w:p>
    <w:p w14:paraId="14AD6918" w14:textId="1540D655" w:rsidR="00E80220" w:rsidRPr="00FD7418" w:rsidRDefault="00794A85" w:rsidP="00FD7418">
      <w:pPr>
        <w:pStyle w:val="Prrafodelista"/>
        <w:numPr>
          <w:ilvl w:val="0"/>
          <w:numId w:val="5"/>
        </w:numPr>
        <w:autoSpaceDE w:val="0"/>
        <w:autoSpaceDN w:val="0"/>
        <w:adjustRightInd w:val="0"/>
        <w:jc w:val="both"/>
        <w:rPr>
          <w:rFonts w:cstheme="majorHAnsi"/>
          <w:sz w:val="32"/>
          <w:szCs w:val="32"/>
          <w:u w:val="single"/>
        </w:rPr>
      </w:pPr>
      <w:r w:rsidRPr="00FD7418">
        <w:rPr>
          <w:rFonts w:asciiTheme="majorHAnsi" w:hAnsiTheme="majorHAnsi" w:cstheme="majorHAnsi"/>
          <w:b/>
          <w:bCs/>
          <w:sz w:val="32"/>
          <w:szCs w:val="32"/>
          <w:u w:val="single"/>
          <w:lang w:val="es-MX"/>
        </w:rPr>
        <w:t xml:space="preserve">Información de </w:t>
      </w:r>
      <w:r w:rsidR="00B05B7B" w:rsidRPr="00FD7418">
        <w:rPr>
          <w:rFonts w:asciiTheme="majorHAnsi" w:hAnsiTheme="majorHAnsi" w:cstheme="majorHAnsi"/>
          <w:b/>
          <w:bCs/>
          <w:sz w:val="32"/>
          <w:szCs w:val="32"/>
          <w:u w:val="single"/>
          <w:lang w:val="es-MX"/>
        </w:rPr>
        <w:t>contacto</w:t>
      </w:r>
      <w:bookmarkEnd w:id="0"/>
    </w:p>
    <w:p w14:paraId="5BA58220" w14:textId="34289DB5" w:rsidR="00E80220" w:rsidRPr="00FD7418" w:rsidRDefault="007044DE" w:rsidP="00F8437E">
      <w:pPr>
        <w:pStyle w:val="Textodelatabla"/>
        <w:rPr>
          <w:rStyle w:val="Textoennegrita"/>
          <w:rFonts w:asciiTheme="majorHAnsi" w:hAnsiTheme="majorHAnsi" w:cstheme="majorHAnsi"/>
          <w:noProof/>
          <w:color w:val="auto"/>
        </w:rPr>
      </w:pPr>
      <w:sdt>
        <w:sdtPr>
          <w:rPr>
            <w:rStyle w:val="Textoennegrita"/>
            <w:rFonts w:asciiTheme="majorHAnsi" w:hAnsiTheme="majorHAnsi" w:cstheme="majorHAnsi"/>
            <w:noProof/>
            <w:color w:val="auto"/>
          </w:rPr>
          <w:alias w:val="Compañía"/>
          <w:tag w:val=""/>
          <w:id w:val="1877888041"/>
          <w:placeholder>
            <w:docPart w:val="F28A0FCDB09B418CA2C1068E6E1A5D67"/>
          </w:placeholder>
          <w:dataBinding w:prefixMappings="xmlns:ns0='http://schemas.openxmlformats.org/officeDocument/2006/extended-properties' " w:xpath="/ns0:Properties[1]/ns0:Company[1]" w:storeItemID="{6668398D-A668-4E3E-A5EB-62B293D839F1}"/>
          <w:text/>
        </w:sdtPr>
        <w:sdtEndPr>
          <w:rPr>
            <w:rStyle w:val="Textoennegrita"/>
          </w:rPr>
        </w:sdtEndPr>
        <w:sdtContent>
          <w:r w:rsidR="005C2B05" w:rsidRPr="006F259C">
            <w:rPr>
              <w:rStyle w:val="Textoennegrita"/>
              <w:rFonts w:asciiTheme="majorHAnsi" w:hAnsiTheme="majorHAnsi" w:cstheme="majorHAnsi"/>
              <w:noProof/>
              <w:color w:val="auto"/>
            </w:rPr>
            <w:t>Mexicana de Evaluación y Normalización, S.A. de C.V.</w:t>
          </w:r>
        </w:sdtContent>
      </w:sdt>
    </w:p>
    <w:p w14:paraId="777DFF9B" w14:textId="3F970985" w:rsidR="00E80220" w:rsidRPr="00FD7418" w:rsidRDefault="007044DE" w:rsidP="00F8437E">
      <w:pPr>
        <w:pStyle w:val="Textodelatabla"/>
        <w:rPr>
          <w:rFonts w:asciiTheme="majorHAnsi" w:hAnsiTheme="majorHAnsi" w:cstheme="majorHAnsi"/>
          <w:noProof/>
          <w:color w:val="auto"/>
        </w:rPr>
      </w:pPr>
      <w:sdt>
        <w:sdtPr>
          <w:rPr>
            <w:rFonts w:asciiTheme="majorHAnsi" w:hAnsiTheme="majorHAnsi" w:cstheme="majorHAnsi"/>
            <w:noProof/>
            <w:color w:val="auto"/>
          </w:rPr>
          <w:alias w:val="Dirección"/>
          <w:tag w:val="Dirección"/>
          <w:id w:val="84583310"/>
          <w:placeholder>
            <w:docPart w:val="D925879EC4F742628FC364588BF1BF8A"/>
          </w:placeholder>
          <w:dataBinding w:prefixMappings="xmlns:ns0='http://schemas.microsoft.com/office/2006/coverPageProps' " w:xpath="/ns0:CoverPageProperties[1]/ns0:CompanyAddress[1]" w:storeItemID="{55AF091B-3C7A-41E3-B477-F2FDAA23CFDA}"/>
          <w:text w:multiLine="1"/>
        </w:sdtPr>
        <w:sdtEndPr/>
        <w:sdtContent>
          <w:r w:rsidR="00B05B7B" w:rsidRPr="006F259C">
            <w:rPr>
              <w:rFonts w:asciiTheme="majorHAnsi" w:hAnsiTheme="majorHAnsi" w:cstheme="majorHAnsi"/>
              <w:noProof/>
              <w:color w:val="auto"/>
            </w:rPr>
            <w:t xml:space="preserve">Av. 100 </w:t>
          </w:r>
          <w:r w:rsidR="005D4C3E" w:rsidRPr="006F259C">
            <w:rPr>
              <w:rFonts w:asciiTheme="majorHAnsi" w:hAnsiTheme="majorHAnsi" w:cstheme="majorHAnsi"/>
              <w:noProof/>
              <w:color w:val="auto"/>
            </w:rPr>
            <w:t>m</w:t>
          </w:r>
          <w:r w:rsidR="00B05B7B" w:rsidRPr="006F259C">
            <w:rPr>
              <w:rFonts w:asciiTheme="majorHAnsi" w:hAnsiTheme="majorHAnsi" w:cstheme="majorHAnsi"/>
              <w:noProof/>
              <w:color w:val="auto"/>
            </w:rPr>
            <w:t>etros No. 599, Col. San Bartolo Atepehuacan, Gustavo A. Madero C.P. 07730, CDMX</w:t>
          </w:r>
        </w:sdtContent>
      </w:sdt>
    </w:p>
    <w:p w14:paraId="37C3D26C" w14:textId="58FF73C5" w:rsidR="00E80220" w:rsidRPr="00FD7418" w:rsidRDefault="00794A85" w:rsidP="00F8437E">
      <w:pPr>
        <w:pStyle w:val="Textodelatabla"/>
        <w:tabs>
          <w:tab w:val="left" w:pos="2612"/>
        </w:tabs>
        <w:rPr>
          <w:rFonts w:asciiTheme="majorHAnsi" w:hAnsiTheme="majorHAnsi" w:cstheme="majorHAnsi"/>
          <w:noProof/>
          <w:color w:val="auto"/>
        </w:rPr>
      </w:pPr>
      <w:r w:rsidRPr="00FD7418">
        <w:rPr>
          <w:rStyle w:val="Textoennegrita"/>
          <w:rFonts w:asciiTheme="majorHAnsi" w:hAnsiTheme="majorHAnsi" w:cstheme="majorHAnsi"/>
          <w:noProof/>
          <w:color w:val="auto"/>
        </w:rPr>
        <w:t>Tel.</w:t>
      </w:r>
      <w:r w:rsidRPr="00FD7418">
        <w:rPr>
          <w:rFonts w:asciiTheme="majorHAnsi" w:hAnsiTheme="majorHAnsi" w:cstheme="majorHAnsi"/>
          <w:noProof/>
          <w:color w:val="auto"/>
        </w:rPr>
        <w:t xml:space="preserve"> </w:t>
      </w:r>
      <w:sdt>
        <w:sdtPr>
          <w:rPr>
            <w:rFonts w:asciiTheme="majorHAnsi" w:hAnsiTheme="majorHAnsi" w:cstheme="majorHAnsi"/>
            <w:noProof/>
            <w:color w:val="auto"/>
          </w:rPr>
          <w:alias w:val="Teléfono"/>
          <w:tag w:val="Teléfono"/>
          <w:id w:val="-635560798"/>
          <w:placeholder>
            <w:docPart w:val="C03C025699E447E784A52C394B71F9DC"/>
          </w:placeholder>
          <w:dataBinding w:prefixMappings="xmlns:ns0='http://schemas.microsoft.com/office/2006/coverPageProps' " w:xpath="/ns0:CoverPageProperties[1]/ns0:CompanyPhone[1]" w:storeItemID="{55AF091B-3C7A-41E3-B477-F2FDAA23CFDA}"/>
          <w:text/>
        </w:sdtPr>
        <w:sdtEndPr/>
        <w:sdtContent>
          <w:r w:rsidR="00106950" w:rsidRPr="006F259C">
            <w:rPr>
              <w:rFonts w:asciiTheme="majorHAnsi" w:hAnsiTheme="majorHAnsi" w:cstheme="majorHAnsi"/>
              <w:noProof/>
              <w:color w:val="auto"/>
            </w:rPr>
            <w:t>+52 (55) 44316143, 44316144, 44316145, 44316146</w:t>
          </w:r>
        </w:sdtContent>
      </w:sdt>
      <w:r w:rsidR="00D63B1A" w:rsidRPr="00FD7418">
        <w:rPr>
          <w:rFonts w:asciiTheme="majorHAnsi" w:hAnsiTheme="majorHAnsi" w:cstheme="majorHAnsi"/>
          <w:noProof/>
          <w:color w:val="auto"/>
        </w:rPr>
        <w:tab/>
      </w:r>
    </w:p>
    <w:sdt>
      <w:sdtPr>
        <w:rPr>
          <w:rFonts w:asciiTheme="majorHAnsi" w:hAnsiTheme="majorHAnsi" w:cstheme="majorHAnsi"/>
          <w:noProof/>
          <w:color w:val="auto"/>
        </w:rPr>
        <w:alias w:val="Sitio web"/>
        <w:tag w:val=""/>
        <w:id w:val="-692000117"/>
        <w:dataBinding w:prefixMappings="xmlns:ns0='http://purl.org/dc/elements/1.1/' xmlns:ns1='http://schemas.openxmlformats.org/package/2006/metadata/core-properties' " w:xpath="/ns1:coreProperties[1]/ns1:contentStatus[1]" w:storeItemID="{6C3C8BC8-F283-45AE-878A-BAB7291924A1}"/>
        <w:text/>
      </w:sdtPr>
      <w:sdtEndPr/>
      <w:sdtContent>
        <w:p w14:paraId="5D9168FA" w14:textId="77777777" w:rsidR="00E80220" w:rsidRPr="00FD7418" w:rsidRDefault="0075786B" w:rsidP="00F8437E">
          <w:pPr>
            <w:pStyle w:val="Textodelatabla"/>
            <w:rPr>
              <w:rFonts w:asciiTheme="majorHAnsi" w:hAnsiTheme="majorHAnsi" w:cstheme="majorHAnsi"/>
              <w:noProof/>
              <w:color w:val="auto"/>
            </w:rPr>
          </w:pPr>
          <w:r w:rsidRPr="00FD7418">
            <w:rPr>
              <w:rFonts w:asciiTheme="majorHAnsi" w:hAnsiTheme="majorHAnsi" w:cstheme="majorHAnsi"/>
              <w:noProof/>
              <w:color w:val="auto"/>
            </w:rPr>
            <w:t>www.mexen.mx</w:t>
          </w:r>
        </w:p>
      </w:sdtContent>
    </w:sdt>
    <w:p w14:paraId="2E753848" w14:textId="150396DD" w:rsidR="00E80220" w:rsidRPr="00FD7418" w:rsidRDefault="00682B43" w:rsidP="00682B43">
      <w:pPr>
        <w:rPr>
          <w:rFonts w:asciiTheme="majorHAnsi" w:eastAsia="Arial" w:hAnsiTheme="majorHAnsi" w:cstheme="majorHAnsi"/>
          <w:color w:val="auto"/>
        </w:rPr>
      </w:pPr>
      <w:r w:rsidRPr="00FD7418">
        <w:rPr>
          <w:rFonts w:asciiTheme="majorHAnsi" w:eastAsia="Arial" w:hAnsiTheme="majorHAnsi" w:cstheme="majorHAnsi"/>
          <w:b/>
          <w:color w:val="auto"/>
        </w:rPr>
        <w:t>contacto@mexen.mx</w:t>
      </w:r>
    </w:p>
    <w:sectPr w:rsidR="00E80220" w:rsidRPr="00FD7418" w:rsidSect="00F8437E">
      <w:headerReference w:type="even" r:id="rId15"/>
      <w:headerReference w:type="default" r:id="rId16"/>
      <w:headerReference w:type="first" r:id="rId17"/>
      <w:pgSz w:w="12240" w:h="15840" w:code="1"/>
      <w:pgMar w:top="885" w:right="900" w:bottom="1985" w:left="1560" w:header="426"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52AD0" w14:textId="77777777" w:rsidR="004D447C" w:rsidRDefault="004D447C">
      <w:pPr>
        <w:spacing w:after="0" w:line="240" w:lineRule="auto"/>
      </w:pPr>
      <w:r>
        <w:separator/>
      </w:r>
    </w:p>
    <w:p w14:paraId="4B983D49" w14:textId="77777777" w:rsidR="004D447C" w:rsidRDefault="004D447C"/>
    <w:p w14:paraId="2A73FD8D" w14:textId="77777777" w:rsidR="004D447C" w:rsidRDefault="004D447C"/>
  </w:endnote>
  <w:endnote w:type="continuationSeparator" w:id="0">
    <w:p w14:paraId="3895CD3D" w14:textId="77777777" w:rsidR="004D447C" w:rsidRDefault="004D447C">
      <w:pPr>
        <w:spacing w:after="0" w:line="240" w:lineRule="auto"/>
      </w:pPr>
      <w:r>
        <w:continuationSeparator/>
      </w:r>
    </w:p>
    <w:p w14:paraId="65EF77F9" w14:textId="77777777" w:rsidR="004D447C" w:rsidRDefault="004D447C"/>
    <w:p w14:paraId="2EDA6AFE" w14:textId="77777777" w:rsidR="004D447C" w:rsidRDefault="004D44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325A8" w14:textId="77777777" w:rsidR="00A5253A" w:rsidRPr="00003A06" w:rsidRDefault="00A5253A" w:rsidP="008018FC">
    <w:pPr>
      <w:pStyle w:val="Piedepgina"/>
      <w:rPr>
        <w:color w:val="0000FF"/>
      </w:rPr>
    </w:pPr>
    <w:r w:rsidRPr="002B1B30">
      <w:rPr>
        <w:noProof/>
        <w:sz w:val="18"/>
        <w:lang w:eastAsia="es-MX"/>
      </w:rPr>
      <w:drawing>
        <wp:anchor distT="0" distB="0" distL="114300" distR="114300" simplePos="0" relativeHeight="251680768" behindDoc="0" locked="0" layoutInCell="1" allowOverlap="1" wp14:anchorId="395FA695" wp14:editId="25866E1C">
          <wp:simplePos x="0" y="0"/>
          <wp:positionH relativeFrom="column">
            <wp:posOffset>4959187</wp:posOffset>
          </wp:positionH>
          <wp:positionV relativeFrom="paragraph">
            <wp:posOffset>-417195</wp:posOffset>
          </wp:positionV>
          <wp:extent cx="1068584" cy="754912"/>
          <wp:effectExtent l="0" t="0" r="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8584" cy="75491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2E7E4" w14:textId="77777777" w:rsidR="004D447C" w:rsidRDefault="004D447C">
      <w:pPr>
        <w:spacing w:after="0" w:line="240" w:lineRule="auto"/>
      </w:pPr>
      <w:r>
        <w:separator/>
      </w:r>
    </w:p>
    <w:p w14:paraId="4E46DDC2" w14:textId="77777777" w:rsidR="004D447C" w:rsidRDefault="004D447C"/>
    <w:p w14:paraId="0FB643B5" w14:textId="77777777" w:rsidR="004D447C" w:rsidRDefault="004D447C"/>
  </w:footnote>
  <w:footnote w:type="continuationSeparator" w:id="0">
    <w:p w14:paraId="427FA17B" w14:textId="77777777" w:rsidR="004D447C" w:rsidRDefault="004D447C">
      <w:pPr>
        <w:spacing w:after="0" w:line="240" w:lineRule="auto"/>
      </w:pPr>
      <w:r>
        <w:continuationSeparator/>
      </w:r>
    </w:p>
    <w:p w14:paraId="3562B51D" w14:textId="77777777" w:rsidR="004D447C" w:rsidRDefault="004D447C"/>
    <w:p w14:paraId="26CAF3AD" w14:textId="77777777" w:rsidR="004D447C" w:rsidRDefault="004D44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BDD15" w14:textId="77777777" w:rsidR="00A5253A" w:rsidRDefault="007044DE">
    <w:pPr>
      <w:pStyle w:val="Encabezado"/>
    </w:pPr>
    <w:r>
      <w:rPr>
        <w:noProof/>
      </w:rPr>
      <w:pict w14:anchorId="75D58C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29829" o:spid="_x0000_s2104" type="#_x0000_t75" style="position:absolute;margin-left:0;margin-top:0;width:20in;height:960pt;z-index:-251641856;mso-position-horizontal:center;mso-position-horizontal-relative:margin;mso-position-vertical:center;mso-position-vertical-relative:margin" o:allowincell="f">
          <v:imagedata r:id="rId1" o:title="background-1174941_192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C8707" w14:textId="7DF05C8A" w:rsidR="004E0027" w:rsidRPr="004E0027" w:rsidRDefault="004E0027" w:rsidP="004E0027">
    <w:pPr>
      <w:pStyle w:val="Encabezado"/>
      <w:jc w:val="right"/>
    </w:pPr>
    <w:r w:rsidRPr="004E0027">
      <w:t>D-OC-P1</w:t>
    </w:r>
    <w:r w:rsidR="00B05B7B">
      <w:t>1</w:t>
    </w:r>
    <w:r w:rsidRPr="004E0027">
      <w:t>-01-00</w:t>
    </w:r>
  </w:p>
  <w:p w14:paraId="05315033" w14:textId="77777777" w:rsidR="00A5253A" w:rsidRPr="00D5672C" w:rsidRDefault="007044DE">
    <w:pPr>
      <w:pStyle w:val="Encabezado"/>
      <w:rPr>
        <w:lang w:val="es-ES"/>
      </w:rPr>
    </w:pPr>
    <w:r>
      <w:rPr>
        <w:noProof/>
        <w:lang w:val="es-ES"/>
      </w:rPr>
      <w:pict w14:anchorId="1C887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29830" o:spid="_x0000_s2105" type="#_x0000_t75" style="position:absolute;margin-left:0;margin-top:0;width:20in;height:960pt;z-index:-251640832;mso-position-horizontal:center;mso-position-horizontal-relative:margin;mso-position-vertical:center;mso-position-vertical-relative:margin" o:allowincell="f">
          <v:imagedata r:id="rId1" o:title="background-1174941_1920"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E2E7BD9AFB554754B1AEF39F97A7C2D4"/>
      </w:placeholder>
      <w:temporary/>
      <w:showingPlcHdr/>
      <w15:appearance w15:val="hidden"/>
    </w:sdtPr>
    <w:sdtEndPr/>
    <w:sdtContent>
      <w:p w14:paraId="580FF6BE" w14:textId="77777777" w:rsidR="004E0027" w:rsidRDefault="004E0027">
        <w:pPr>
          <w:pStyle w:val="Encabezado"/>
        </w:pPr>
        <w:r>
          <w:rPr>
            <w:lang w:val="es-ES"/>
          </w:rPr>
          <w:t>[Escriba aquí]</w:t>
        </w:r>
      </w:p>
    </w:sdtContent>
  </w:sdt>
  <w:p w14:paraId="0C68F4FD" w14:textId="77777777" w:rsidR="00A5253A" w:rsidRDefault="007044DE">
    <w:pPr>
      <w:pStyle w:val="Encabezado"/>
    </w:pPr>
    <w:r>
      <w:rPr>
        <w:noProof/>
      </w:rPr>
      <w:pict w14:anchorId="313AE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29828" o:spid="_x0000_s2103" type="#_x0000_t75" style="position:absolute;margin-left:0;margin-top:0;width:20in;height:960pt;z-index:-251642880;mso-position-horizontal:center;mso-position-horizontal-relative:margin;mso-position-vertical:center;mso-position-vertical-relative:margin" o:allowincell="f">
          <v:imagedata r:id="rId1" o:title="background-1174941_1920"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E4AD8" w14:textId="77777777" w:rsidR="00A5253A" w:rsidRDefault="007044DE">
    <w:pPr>
      <w:pStyle w:val="Encabezado"/>
    </w:pPr>
    <w:r>
      <w:rPr>
        <w:noProof/>
      </w:rPr>
      <w:pict w14:anchorId="3B1774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29832" o:spid="_x0000_s2107" type="#_x0000_t75" style="position:absolute;margin-left:0;margin-top:0;width:20in;height:960pt;z-index:-251638784;mso-position-horizontal:center;mso-position-horizontal-relative:margin;mso-position-vertical:center;mso-position-vertical-relative:margin" o:allowincell="f">
          <v:imagedata r:id="rId1" o:title="background-1174941_1920" gain="19661f" blacklevel="22938f"/>
          <w10:wrap anchorx="margin" anchory="margin"/>
        </v:shape>
      </w:pict>
    </w:r>
  </w:p>
  <w:p w14:paraId="161A1FDB" w14:textId="77777777" w:rsidR="00A5253A" w:rsidRDefault="00A5253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B23D0" w14:textId="47DE1C85" w:rsidR="00A5253A" w:rsidRDefault="007044DE" w:rsidP="00C83A05">
    <w:pPr>
      <w:pStyle w:val="Encabezado"/>
      <w:jc w:val="right"/>
    </w:pPr>
    <w:r>
      <w:rPr>
        <w:noProof/>
      </w:rPr>
      <w:pict w14:anchorId="0DE97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29833" o:spid="_x0000_s2108" type="#_x0000_t75" style="position:absolute;left:0;text-align:left;margin-left:-492pt;margin-top:-288.75pt;width:20in;height:960pt;z-index:-251637760;mso-position-horizontal-relative:margin;mso-position-vertical-relative:margin" o:allowincell="f">
          <v:imagedata r:id="rId1" o:title="background-1174941_1920" gain="19661f" blacklevel="22938f"/>
          <w10:wrap anchorx="margin" anchory="margin"/>
        </v:shape>
      </w:pict>
    </w:r>
    <w:r w:rsidR="004E0027">
      <w:tab/>
    </w:r>
    <w:r w:rsidR="004E0027" w:rsidRPr="004E0027">
      <w:t>D-OC-P</w:t>
    </w:r>
    <w:r w:rsidR="005D4C3E">
      <w:t>11</w:t>
    </w:r>
    <w:r w:rsidR="004E0027" w:rsidRPr="004E0027">
      <w:t>-01</w:t>
    </w:r>
    <w:r>
      <w:t>-01</w:t>
    </w:r>
  </w:p>
  <w:tbl>
    <w:tblPr>
      <w:tblW w:w="5479" w:type="pct"/>
      <w:tblInd w:w="-1180" w:type="dxa"/>
      <w:tblLayout w:type="fixed"/>
      <w:tblCellMar>
        <w:left w:w="0" w:type="dxa"/>
        <w:right w:w="0" w:type="dxa"/>
      </w:tblCellMar>
      <w:tblLook w:val="04A0" w:firstRow="1" w:lastRow="0" w:firstColumn="1" w:lastColumn="0" w:noHBand="0" w:noVBand="1"/>
      <w:tblDescription w:val="Header Table"/>
    </w:tblPr>
    <w:tblGrid>
      <w:gridCol w:w="2072"/>
      <w:gridCol w:w="285"/>
      <w:gridCol w:w="8360"/>
    </w:tblGrid>
    <w:tr w:rsidR="00A5253A" w:rsidRPr="0071750B" w14:paraId="7456F9B5" w14:textId="77777777" w:rsidTr="00F8437E">
      <w:trPr>
        <w:trHeight w:hRule="exact" w:val="426"/>
      </w:trPr>
      <w:tc>
        <w:tcPr>
          <w:tcW w:w="2072" w:type="dxa"/>
          <w:vAlign w:val="bottom"/>
        </w:tcPr>
        <w:p w14:paraId="0069A628" w14:textId="77777777" w:rsidR="00A5253A" w:rsidRDefault="00A5253A">
          <w:pPr>
            <w:pStyle w:val="Pgina"/>
          </w:pPr>
          <w:r>
            <w:t xml:space="preserve">         </w:t>
          </w:r>
          <w:r>
            <w:fldChar w:fldCharType="begin"/>
          </w:r>
          <w:r>
            <w:instrText>PAGE   \* MERGEFORMAT</w:instrText>
          </w:r>
          <w:r>
            <w:fldChar w:fldCharType="separate"/>
          </w:r>
          <w:r w:rsidR="00812BD3" w:rsidRPr="00812BD3">
            <w:rPr>
              <w:lang w:val="es-ES"/>
            </w:rPr>
            <w:t>1</w:t>
          </w:r>
          <w:r>
            <w:fldChar w:fldCharType="end"/>
          </w:r>
        </w:p>
      </w:tc>
      <w:tc>
        <w:tcPr>
          <w:tcW w:w="285" w:type="dxa"/>
          <w:vAlign w:val="bottom"/>
        </w:tcPr>
        <w:p w14:paraId="7017EA7F" w14:textId="77777777" w:rsidR="00A5253A" w:rsidRDefault="00A5253A"/>
      </w:tc>
      <w:tc>
        <w:tcPr>
          <w:tcW w:w="8359" w:type="dxa"/>
          <w:vAlign w:val="bottom"/>
        </w:tcPr>
        <w:p w14:paraId="608BF586" w14:textId="3958A016" w:rsidR="00A5253A" w:rsidRPr="00BC3FD0" w:rsidRDefault="00A5253A">
          <w:pPr>
            <w:pStyle w:val="Encabezadodeinformacin"/>
          </w:pPr>
        </w:p>
      </w:tc>
    </w:tr>
    <w:tr w:rsidR="00A5253A" w:rsidRPr="0071750B" w14:paraId="22CB9B3F" w14:textId="77777777" w:rsidTr="00F07F59">
      <w:trPr>
        <w:trHeight w:hRule="exact" w:val="69"/>
      </w:trPr>
      <w:tc>
        <w:tcPr>
          <w:tcW w:w="2072" w:type="dxa"/>
          <w:shd w:val="clear" w:color="auto" w:fill="000000" w:themeFill="text1"/>
        </w:tcPr>
        <w:p w14:paraId="47B68166" w14:textId="77777777" w:rsidR="00A5253A" w:rsidRPr="000E530B" w:rsidRDefault="00A5253A">
          <w:pPr>
            <w:rPr>
              <w:sz w:val="10"/>
              <w:lang w:val="nb-NO"/>
            </w:rPr>
          </w:pPr>
        </w:p>
      </w:tc>
      <w:tc>
        <w:tcPr>
          <w:tcW w:w="285" w:type="dxa"/>
        </w:tcPr>
        <w:p w14:paraId="3F8F0E94" w14:textId="77777777" w:rsidR="00A5253A" w:rsidRPr="000E530B" w:rsidRDefault="00A5253A">
          <w:pPr>
            <w:rPr>
              <w:sz w:val="10"/>
              <w:lang w:val="nb-NO"/>
            </w:rPr>
          </w:pPr>
        </w:p>
      </w:tc>
      <w:tc>
        <w:tcPr>
          <w:tcW w:w="8359" w:type="dxa"/>
          <w:shd w:val="clear" w:color="auto" w:fill="000000" w:themeFill="text1"/>
        </w:tcPr>
        <w:p w14:paraId="6E2F2C83" w14:textId="77777777" w:rsidR="00A5253A" w:rsidRPr="000E530B" w:rsidRDefault="00A5253A">
          <w:pPr>
            <w:rPr>
              <w:sz w:val="10"/>
              <w:lang w:val="nb-NO"/>
            </w:rPr>
          </w:pPr>
        </w:p>
      </w:tc>
    </w:tr>
  </w:tbl>
  <w:p w14:paraId="780F8AE3" w14:textId="77777777" w:rsidR="00A5253A" w:rsidRPr="000E530B" w:rsidRDefault="00A5253A">
    <w:pPr>
      <w:rPr>
        <w:lang w:val="nb-NO"/>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C8416" w14:textId="77777777" w:rsidR="00A5253A" w:rsidRDefault="007044DE">
    <w:pPr>
      <w:pStyle w:val="Encabezado"/>
    </w:pPr>
    <w:r>
      <w:rPr>
        <w:noProof/>
      </w:rPr>
      <w:pict w14:anchorId="4FC4A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29831" o:spid="_x0000_s2106" type="#_x0000_t75" style="position:absolute;margin-left:0;margin-top:0;width:20in;height:960pt;z-index:-251639808;mso-position-horizontal:center;mso-position-horizontal-relative:margin;mso-position-vertical:center;mso-position-vertical-relative:margin" o:allowincell="f">
          <v:imagedata r:id="rId1" o:title="background-1174941_192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0E6EB78"/>
    <w:lvl w:ilvl="0">
      <w:start w:val="1"/>
      <w:numFmt w:val="bullet"/>
      <w:pStyle w:val="Listaconvietas"/>
      <w:lvlText w:val="•"/>
      <w:lvlJc w:val="left"/>
      <w:pPr>
        <w:ind w:left="576" w:hanging="288"/>
      </w:pPr>
      <w:rPr>
        <w:rFonts w:ascii="Cambria" w:hAnsi="Cambria" w:hint="default"/>
        <w:color w:val="EF4623" w:themeColor="accent1"/>
      </w:rPr>
    </w:lvl>
  </w:abstractNum>
  <w:abstractNum w:abstractNumId="1" w15:restartNumberingAfterBreak="0">
    <w:nsid w:val="19C1449C"/>
    <w:multiLevelType w:val="hybridMultilevel"/>
    <w:tmpl w:val="BAA28DD0"/>
    <w:lvl w:ilvl="0" w:tplc="607CFEBA">
      <w:start w:val="1"/>
      <w:numFmt w:val="lowerRoman"/>
      <w:lvlText w:val="%1)"/>
      <w:lvlJc w:val="left"/>
      <w:pPr>
        <w:ind w:left="2280" w:hanging="720"/>
      </w:pPr>
      <w:rPr>
        <w:rFonts w:hint="default"/>
      </w:r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2" w15:restartNumberingAfterBreak="0">
    <w:nsid w:val="367F6A45"/>
    <w:multiLevelType w:val="multilevel"/>
    <w:tmpl w:val="0436C7FE"/>
    <w:lvl w:ilvl="0">
      <w:start w:val="1"/>
      <w:numFmt w:val="decimal"/>
      <w:pStyle w:val="Listaconnmeros"/>
      <w:lvlText w:val="%1."/>
      <w:lvlJc w:val="left"/>
      <w:pPr>
        <w:ind w:left="360" w:hanging="360"/>
      </w:pPr>
      <w:rPr>
        <w:rFonts w:hint="default"/>
        <w:color w:val="EF4623" w:themeColor="accent1"/>
      </w:rPr>
    </w:lvl>
    <w:lvl w:ilvl="1">
      <w:start w:val="1"/>
      <w:numFmt w:val="decimal"/>
      <w:pStyle w:val="Listaconnmeros2"/>
      <w:suff w:val="space"/>
      <w:lvlText w:val="%1.%2"/>
      <w:lvlJc w:val="left"/>
      <w:pPr>
        <w:ind w:left="936" w:hanging="576"/>
      </w:pPr>
      <w:rPr>
        <w:rFonts w:hint="default"/>
        <w:color w:val="EF4623" w:themeColor="accent1"/>
      </w:rPr>
    </w:lvl>
    <w:lvl w:ilvl="2">
      <w:start w:val="1"/>
      <w:numFmt w:val="lowerLetter"/>
      <w:pStyle w:val="Listaconnmeros3"/>
      <w:lvlText w:val="%3."/>
      <w:lvlJc w:val="left"/>
      <w:pPr>
        <w:ind w:left="720" w:hanging="360"/>
      </w:pPr>
      <w:rPr>
        <w:rFonts w:hint="default"/>
        <w:color w:val="EF4623" w:themeColor="accent1"/>
      </w:rPr>
    </w:lvl>
    <w:lvl w:ilvl="3">
      <w:start w:val="1"/>
      <w:numFmt w:val="lowerRoman"/>
      <w:pStyle w:val="Listaconnmeros4"/>
      <w:lvlText w:val="%4."/>
      <w:lvlJc w:val="left"/>
      <w:pPr>
        <w:ind w:left="1080" w:hanging="360"/>
      </w:pPr>
      <w:rPr>
        <w:rFonts w:hint="default"/>
        <w:color w:val="EF4623" w:themeColor="accent1"/>
      </w:rPr>
    </w:lvl>
    <w:lvl w:ilvl="4">
      <w:start w:val="1"/>
      <w:numFmt w:val="lowerLetter"/>
      <w:pStyle w:val="Listaconnmeros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3E3135A"/>
    <w:multiLevelType w:val="hybridMultilevel"/>
    <w:tmpl w:val="B1848F2A"/>
    <w:lvl w:ilvl="0" w:tplc="FFFFFFFF">
      <w:start w:val="1"/>
      <w:numFmt w:val="lowerLetter"/>
      <w:lvlText w:val="%1)"/>
      <w:lvlJc w:val="left"/>
      <w:pPr>
        <w:ind w:left="720" w:hanging="360"/>
      </w:pPr>
      <w:rPr>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7A84234"/>
    <w:multiLevelType w:val="hybridMultilevel"/>
    <w:tmpl w:val="0FF20860"/>
    <w:lvl w:ilvl="0" w:tplc="B20ACEDA">
      <w:start w:val="1"/>
      <w:numFmt w:val="decimal"/>
      <w:lvlText w:val="%1."/>
      <w:lvlJc w:val="left"/>
      <w:pPr>
        <w:ind w:left="644" w:hanging="360"/>
      </w:pPr>
      <w:rPr>
        <w:rFonts w:asciiTheme="minorHAnsi" w:hAnsiTheme="minorHAnsi" w:cstheme="minorBidi" w:hint="default"/>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4AE169DA"/>
    <w:multiLevelType w:val="hybridMultilevel"/>
    <w:tmpl w:val="FF3657E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3F113E8"/>
    <w:multiLevelType w:val="hybridMultilevel"/>
    <w:tmpl w:val="BAA28DD0"/>
    <w:lvl w:ilvl="0" w:tplc="FFFFFFFF">
      <w:start w:val="1"/>
      <w:numFmt w:val="lowerRoman"/>
      <w:lvlText w:val="%1)"/>
      <w:lvlJc w:val="left"/>
      <w:pPr>
        <w:ind w:left="2280" w:hanging="720"/>
      </w:pPr>
      <w:rPr>
        <w:rFonts w:hint="default"/>
      </w:rPr>
    </w:lvl>
    <w:lvl w:ilvl="1" w:tplc="FFFFFFFF">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7" w15:restartNumberingAfterBreak="0">
    <w:nsid w:val="5CD933A8"/>
    <w:multiLevelType w:val="hybridMultilevel"/>
    <w:tmpl w:val="B1848F2A"/>
    <w:lvl w:ilvl="0" w:tplc="EAAC5C7E">
      <w:start w:val="1"/>
      <w:numFmt w:val="lowerLetter"/>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F4D664A"/>
    <w:multiLevelType w:val="hybridMultilevel"/>
    <w:tmpl w:val="8DA8D65E"/>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7AE31789"/>
    <w:multiLevelType w:val="hybridMultilevel"/>
    <w:tmpl w:val="15F816E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101613387">
    <w:abstractNumId w:val="0"/>
  </w:num>
  <w:num w:numId="2" w16cid:durableId="286009112">
    <w:abstractNumId w:val="2"/>
  </w:num>
  <w:num w:numId="3" w16cid:durableId="820272777">
    <w:abstractNumId w:val="1"/>
  </w:num>
  <w:num w:numId="4" w16cid:durableId="361055884">
    <w:abstractNumId w:val="8"/>
  </w:num>
  <w:num w:numId="5" w16cid:durableId="1468160218">
    <w:abstractNumId w:val="4"/>
  </w:num>
  <w:num w:numId="6" w16cid:durableId="443236001">
    <w:abstractNumId w:val="7"/>
  </w:num>
  <w:num w:numId="7" w16cid:durableId="634413882">
    <w:abstractNumId w:val="9"/>
  </w:num>
  <w:num w:numId="8" w16cid:durableId="1611474801">
    <w:abstractNumId w:val="6"/>
  </w:num>
  <w:num w:numId="9" w16cid:durableId="684402848">
    <w:abstractNumId w:val="5"/>
  </w:num>
  <w:num w:numId="10" w16cid:durableId="38110049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attachedTemplate r:id="rId1"/>
  <w:revisionView w:markup="0"/>
  <w:defaultTabStop w:val="720"/>
  <w:hyphenationZone w:val="425"/>
  <w:characterSpacingControl w:val="doNotCompress"/>
  <w:hdrShapeDefaults>
    <o:shapedefaults v:ext="edit" spidmax="210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86B"/>
    <w:rsid w:val="000027A8"/>
    <w:rsid w:val="00002933"/>
    <w:rsid w:val="00003A06"/>
    <w:rsid w:val="000045A5"/>
    <w:rsid w:val="00030F74"/>
    <w:rsid w:val="00036579"/>
    <w:rsid w:val="00045A7E"/>
    <w:rsid w:val="000540C6"/>
    <w:rsid w:val="00062E7C"/>
    <w:rsid w:val="00077AB0"/>
    <w:rsid w:val="000845BE"/>
    <w:rsid w:val="00090804"/>
    <w:rsid w:val="00094C9E"/>
    <w:rsid w:val="000A1A6B"/>
    <w:rsid w:val="000B1C3C"/>
    <w:rsid w:val="000B7E8D"/>
    <w:rsid w:val="000C24EF"/>
    <w:rsid w:val="000C2759"/>
    <w:rsid w:val="000C7B7D"/>
    <w:rsid w:val="000D35EB"/>
    <w:rsid w:val="000D3D74"/>
    <w:rsid w:val="000D43F0"/>
    <w:rsid w:val="000E530B"/>
    <w:rsid w:val="00102044"/>
    <w:rsid w:val="00106950"/>
    <w:rsid w:val="00133225"/>
    <w:rsid w:val="00172B03"/>
    <w:rsid w:val="0017655B"/>
    <w:rsid w:val="0018710A"/>
    <w:rsid w:val="001A0CB0"/>
    <w:rsid w:val="001A1477"/>
    <w:rsid w:val="001A170C"/>
    <w:rsid w:val="001A253F"/>
    <w:rsid w:val="001A6652"/>
    <w:rsid w:val="001B4F41"/>
    <w:rsid w:val="001B758D"/>
    <w:rsid w:val="001B7B00"/>
    <w:rsid w:val="001B7DB9"/>
    <w:rsid w:val="001C1727"/>
    <w:rsid w:val="001D1EAA"/>
    <w:rsid w:val="001D2D8F"/>
    <w:rsid w:val="001E4479"/>
    <w:rsid w:val="001E723F"/>
    <w:rsid w:val="002067B7"/>
    <w:rsid w:val="00212C8B"/>
    <w:rsid w:val="0021638B"/>
    <w:rsid w:val="002209EE"/>
    <w:rsid w:val="00225A5B"/>
    <w:rsid w:val="0022657A"/>
    <w:rsid w:val="002317A0"/>
    <w:rsid w:val="00233F88"/>
    <w:rsid w:val="00244F62"/>
    <w:rsid w:val="00256453"/>
    <w:rsid w:val="002578B8"/>
    <w:rsid w:val="0026781D"/>
    <w:rsid w:val="00287292"/>
    <w:rsid w:val="0029300E"/>
    <w:rsid w:val="002A52C4"/>
    <w:rsid w:val="002B1B30"/>
    <w:rsid w:val="002C038B"/>
    <w:rsid w:val="002E2905"/>
    <w:rsid w:val="002F73B8"/>
    <w:rsid w:val="003056C0"/>
    <w:rsid w:val="00337963"/>
    <w:rsid w:val="0034307E"/>
    <w:rsid w:val="0036692D"/>
    <w:rsid w:val="00367B82"/>
    <w:rsid w:val="003747F0"/>
    <w:rsid w:val="0038586D"/>
    <w:rsid w:val="003873A9"/>
    <w:rsid w:val="003A1D0E"/>
    <w:rsid w:val="003A5C6A"/>
    <w:rsid w:val="003A5CD9"/>
    <w:rsid w:val="003B5ED8"/>
    <w:rsid w:val="003D191A"/>
    <w:rsid w:val="003D3F84"/>
    <w:rsid w:val="003D5CD5"/>
    <w:rsid w:val="003D6D11"/>
    <w:rsid w:val="003D712F"/>
    <w:rsid w:val="003E2C40"/>
    <w:rsid w:val="003E746C"/>
    <w:rsid w:val="003F70F1"/>
    <w:rsid w:val="003F76B0"/>
    <w:rsid w:val="0040378C"/>
    <w:rsid w:val="00404253"/>
    <w:rsid w:val="00404C09"/>
    <w:rsid w:val="004136B8"/>
    <w:rsid w:val="004139DB"/>
    <w:rsid w:val="00416A55"/>
    <w:rsid w:val="00417002"/>
    <w:rsid w:val="004204DF"/>
    <w:rsid w:val="004325BF"/>
    <w:rsid w:val="0045082A"/>
    <w:rsid w:val="0045392F"/>
    <w:rsid w:val="00454BD0"/>
    <w:rsid w:val="00455C94"/>
    <w:rsid w:val="00461BB6"/>
    <w:rsid w:val="00465366"/>
    <w:rsid w:val="00467E75"/>
    <w:rsid w:val="00472E11"/>
    <w:rsid w:val="00476AD8"/>
    <w:rsid w:val="0048286D"/>
    <w:rsid w:val="00496C6B"/>
    <w:rsid w:val="004A0607"/>
    <w:rsid w:val="004A3745"/>
    <w:rsid w:val="004B2949"/>
    <w:rsid w:val="004D0440"/>
    <w:rsid w:val="004D447C"/>
    <w:rsid w:val="004D4602"/>
    <w:rsid w:val="004E0027"/>
    <w:rsid w:val="004E0064"/>
    <w:rsid w:val="004E094B"/>
    <w:rsid w:val="004E4006"/>
    <w:rsid w:val="004E61D5"/>
    <w:rsid w:val="005060E6"/>
    <w:rsid w:val="00507B39"/>
    <w:rsid w:val="00513DD9"/>
    <w:rsid w:val="005171B7"/>
    <w:rsid w:val="00526B14"/>
    <w:rsid w:val="00531DE3"/>
    <w:rsid w:val="00532BE4"/>
    <w:rsid w:val="005361E9"/>
    <w:rsid w:val="00555225"/>
    <w:rsid w:val="00571BC2"/>
    <w:rsid w:val="005728C4"/>
    <w:rsid w:val="005758C7"/>
    <w:rsid w:val="00581A8B"/>
    <w:rsid w:val="005833F8"/>
    <w:rsid w:val="00590190"/>
    <w:rsid w:val="005975BB"/>
    <w:rsid w:val="005B24F3"/>
    <w:rsid w:val="005B36B9"/>
    <w:rsid w:val="005B5825"/>
    <w:rsid w:val="005C2B05"/>
    <w:rsid w:val="005C44BB"/>
    <w:rsid w:val="005D34DA"/>
    <w:rsid w:val="005D42A3"/>
    <w:rsid w:val="005D4C3E"/>
    <w:rsid w:val="005F1F2E"/>
    <w:rsid w:val="00601736"/>
    <w:rsid w:val="00613038"/>
    <w:rsid w:val="00620275"/>
    <w:rsid w:val="006276EC"/>
    <w:rsid w:val="006304C8"/>
    <w:rsid w:val="00630CF6"/>
    <w:rsid w:val="0063187A"/>
    <w:rsid w:val="0064470F"/>
    <w:rsid w:val="00646B9A"/>
    <w:rsid w:val="00682B43"/>
    <w:rsid w:val="00691E9B"/>
    <w:rsid w:val="006A7DE0"/>
    <w:rsid w:val="006B0C03"/>
    <w:rsid w:val="006C1D64"/>
    <w:rsid w:val="006C47C7"/>
    <w:rsid w:val="006D3742"/>
    <w:rsid w:val="006D46DC"/>
    <w:rsid w:val="006E3B80"/>
    <w:rsid w:val="006E4DC9"/>
    <w:rsid w:val="006F259C"/>
    <w:rsid w:val="007044DE"/>
    <w:rsid w:val="00707D0F"/>
    <w:rsid w:val="00713572"/>
    <w:rsid w:val="00716419"/>
    <w:rsid w:val="00716DFA"/>
    <w:rsid w:val="0071750B"/>
    <w:rsid w:val="00723911"/>
    <w:rsid w:val="00730003"/>
    <w:rsid w:val="00732D38"/>
    <w:rsid w:val="007350F0"/>
    <w:rsid w:val="00746B42"/>
    <w:rsid w:val="00755EB6"/>
    <w:rsid w:val="0075786B"/>
    <w:rsid w:val="00761F54"/>
    <w:rsid w:val="0076517C"/>
    <w:rsid w:val="0077542C"/>
    <w:rsid w:val="007809D1"/>
    <w:rsid w:val="007859F2"/>
    <w:rsid w:val="00791D7B"/>
    <w:rsid w:val="00794A85"/>
    <w:rsid w:val="007A4F8D"/>
    <w:rsid w:val="007B1424"/>
    <w:rsid w:val="007B2D2C"/>
    <w:rsid w:val="007D31B9"/>
    <w:rsid w:val="007F6A1F"/>
    <w:rsid w:val="007F7761"/>
    <w:rsid w:val="008018FC"/>
    <w:rsid w:val="00812BD3"/>
    <w:rsid w:val="00814204"/>
    <w:rsid w:val="00817454"/>
    <w:rsid w:val="00821946"/>
    <w:rsid w:val="00836C66"/>
    <w:rsid w:val="008377C5"/>
    <w:rsid w:val="00840431"/>
    <w:rsid w:val="00841529"/>
    <w:rsid w:val="00851B8D"/>
    <w:rsid w:val="008560B5"/>
    <w:rsid w:val="00857C88"/>
    <w:rsid w:val="008608FD"/>
    <w:rsid w:val="008618A9"/>
    <w:rsid w:val="0086197C"/>
    <w:rsid w:val="00872AC4"/>
    <w:rsid w:val="0087757B"/>
    <w:rsid w:val="00885A7E"/>
    <w:rsid w:val="00885AC7"/>
    <w:rsid w:val="0088710F"/>
    <w:rsid w:val="00887E64"/>
    <w:rsid w:val="008B5DB9"/>
    <w:rsid w:val="008C6829"/>
    <w:rsid w:val="008C6CE3"/>
    <w:rsid w:val="008C7736"/>
    <w:rsid w:val="008D3047"/>
    <w:rsid w:val="008D3979"/>
    <w:rsid w:val="008E3500"/>
    <w:rsid w:val="008E7083"/>
    <w:rsid w:val="008F4B08"/>
    <w:rsid w:val="009145A9"/>
    <w:rsid w:val="00921AF1"/>
    <w:rsid w:val="00965399"/>
    <w:rsid w:val="009709A7"/>
    <w:rsid w:val="0099528C"/>
    <w:rsid w:val="009A0C51"/>
    <w:rsid w:val="009A0C81"/>
    <w:rsid w:val="009A1139"/>
    <w:rsid w:val="009A2C1C"/>
    <w:rsid w:val="009A2F08"/>
    <w:rsid w:val="009A40C3"/>
    <w:rsid w:val="009B0153"/>
    <w:rsid w:val="009C04A6"/>
    <w:rsid w:val="009C0A7E"/>
    <w:rsid w:val="00A00735"/>
    <w:rsid w:val="00A03553"/>
    <w:rsid w:val="00A153BB"/>
    <w:rsid w:val="00A176BC"/>
    <w:rsid w:val="00A262A5"/>
    <w:rsid w:val="00A42A83"/>
    <w:rsid w:val="00A5123D"/>
    <w:rsid w:val="00A5253A"/>
    <w:rsid w:val="00A575F0"/>
    <w:rsid w:val="00A57B4E"/>
    <w:rsid w:val="00A93F6B"/>
    <w:rsid w:val="00AA3B5E"/>
    <w:rsid w:val="00AA3B9F"/>
    <w:rsid w:val="00AC1139"/>
    <w:rsid w:val="00AD7A79"/>
    <w:rsid w:val="00AE5B38"/>
    <w:rsid w:val="00B0488E"/>
    <w:rsid w:val="00B05609"/>
    <w:rsid w:val="00B05B7B"/>
    <w:rsid w:val="00B1155A"/>
    <w:rsid w:val="00B1507F"/>
    <w:rsid w:val="00B24942"/>
    <w:rsid w:val="00B3707E"/>
    <w:rsid w:val="00B5007F"/>
    <w:rsid w:val="00B7076E"/>
    <w:rsid w:val="00B72C72"/>
    <w:rsid w:val="00B73020"/>
    <w:rsid w:val="00B77311"/>
    <w:rsid w:val="00B81430"/>
    <w:rsid w:val="00B85744"/>
    <w:rsid w:val="00B87BD3"/>
    <w:rsid w:val="00BA02AE"/>
    <w:rsid w:val="00BB446A"/>
    <w:rsid w:val="00BC3FD0"/>
    <w:rsid w:val="00BD097F"/>
    <w:rsid w:val="00C01488"/>
    <w:rsid w:val="00C239C8"/>
    <w:rsid w:val="00C26A5E"/>
    <w:rsid w:val="00C53160"/>
    <w:rsid w:val="00C53729"/>
    <w:rsid w:val="00C55E7F"/>
    <w:rsid w:val="00C6210D"/>
    <w:rsid w:val="00C63B85"/>
    <w:rsid w:val="00C83A05"/>
    <w:rsid w:val="00C83E3F"/>
    <w:rsid w:val="00C87C42"/>
    <w:rsid w:val="00C92A87"/>
    <w:rsid w:val="00C97B72"/>
    <w:rsid w:val="00CA35BF"/>
    <w:rsid w:val="00CA5E9E"/>
    <w:rsid w:val="00CB11F4"/>
    <w:rsid w:val="00CB5A07"/>
    <w:rsid w:val="00CC1E0B"/>
    <w:rsid w:val="00CC7C78"/>
    <w:rsid w:val="00CD18BA"/>
    <w:rsid w:val="00CD50B7"/>
    <w:rsid w:val="00CE2779"/>
    <w:rsid w:val="00CF0E2A"/>
    <w:rsid w:val="00D0414F"/>
    <w:rsid w:val="00D11041"/>
    <w:rsid w:val="00D13E67"/>
    <w:rsid w:val="00D204A3"/>
    <w:rsid w:val="00D24E8E"/>
    <w:rsid w:val="00D36AE3"/>
    <w:rsid w:val="00D46DC2"/>
    <w:rsid w:val="00D538C1"/>
    <w:rsid w:val="00D53F4D"/>
    <w:rsid w:val="00D545AD"/>
    <w:rsid w:val="00D5548D"/>
    <w:rsid w:val="00D56604"/>
    <w:rsid w:val="00D5672C"/>
    <w:rsid w:val="00D63B1A"/>
    <w:rsid w:val="00D63DA6"/>
    <w:rsid w:val="00D65986"/>
    <w:rsid w:val="00D7138F"/>
    <w:rsid w:val="00D73123"/>
    <w:rsid w:val="00D75772"/>
    <w:rsid w:val="00D77F5B"/>
    <w:rsid w:val="00DB0E2F"/>
    <w:rsid w:val="00DB1509"/>
    <w:rsid w:val="00DC7FC0"/>
    <w:rsid w:val="00DE003D"/>
    <w:rsid w:val="00DE0359"/>
    <w:rsid w:val="00DE6698"/>
    <w:rsid w:val="00DF23BE"/>
    <w:rsid w:val="00E079B8"/>
    <w:rsid w:val="00E1228C"/>
    <w:rsid w:val="00E16DBE"/>
    <w:rsid w:val="00E22560"/>
    <w:rsid w:val="00E516C1"/>
    <w:rsid w:val="00E625CC"/>
    <w:rsid w:val="00E6497A"/>
    <w:rsid w:val="00E80220"/>
    <w:rsid w:val="00E85D66"/>
    <w:rsid w:val="00E9534F"/>
    <w:rsid w:val="00EA1B03"/>
    <w:rsid w:val="00EA1FFD"/>
    <w:rsid w:val="00EC486E"/>
    <w:rsid w:val="00EC5749"/>
    <w:rsid w:val="00ED6CF6"/>
    <w:rsid w:val="00EE4E33"/>
    <w:rsid w:val="00EF20B3"/>
    <w:rsid w:val="00F01F6C"/>
    <w:rsid w:val="00F07F59"/>
    <w:rsid w:val="00F10951"/>
    <w:rsid w:val="00F267A6"/>
    <w:rsid w:val="00F336BD"/>
    <w:rsid w:val="00F34A8D"/>
    <w:rsid w:val="00F41766"/>
    <w:rsid w:val="00F8437E"/>
    <w:rsid w:val="00F9619A"/>
    <w:rsid w:val="00FA543F"/>
    <w:rsid w:val="00FA5BDD"/>
    <w:rsid w:val="00FB5579"/>
    <w:rsid w:val="00FB6B82"/>
    <w:rsid w:val="00FD7418"/>
    <w:rsid w:val="00FE0E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9"/>
    <o:shapelayout v:ext="edit">
      <o:idmap v:ext="edit" data="1"/>
    </o:shapelayout>
  </w:shapeDefaults>
  <w:decimalSymbol w:val="."/>
  <w:listSeparator w:val=","/>
  <w14:docId w14:val="47842DEF"/>
  <w15:docId w15:val="{038CBF4D-8B5C-467B-AA4D-37DBD40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en-US" w:eastAsia="en-US"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Ttulo1">
    <w:name w:val="heading 1"/>
    <w:basedOn w:val="Normal"/>
    <w:next w:val="Normal"/>
    <w:link w:val="Ttulo1Car"/>
    <w:uiPriority w:val="9"/>
    <w:qFormat/>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paragraph" w:styleId="Ttulo2">
    <w:name w:val="heading 2"/>
    <w:basedOn w:val="Normal"/>
    <w:next w:val="Normal"/>
    <w:link w:val="Ttulo2Car"/>
    <w:uiPriority w:val="9"/>
    <w:unhideWhenUsed/>
    <w:qFormat/>
    <w:pPr>
      <w:keepNext/>
      <w:keepLines/>
      <w:spacing w:before="240" w:after="0"/>
      <w:outlineLvl w:val="1"/>
    </w:pPr>
    <w:rPr>
      <w:rFonts w:asciiTheme="majorHAnsi" w:eastAsiaTheme="majorEastAsia" w:hAnsiTheme="majorHAnsi" w:cstheme="majorBidi"/>
      <w:b/>
      <w:bCs/>
      <w:color w:val="000000" w:themeColor="text1"/>
      <w:sz w:val="28"/>
    </w:rPr>
  </w:style>
  <w:style w:type="paragraph" w:styleId="Ttulo3">
    <w:name w:val="heading 3"/>
    <w:basedOn w:val="Normal"/>
    <w:next w:val="Normal"/>
    <w:link w:val="Ttulo3Car"/>
    <w:uiPriority w:val="9"/>
    <w:semiHidden/>
    <w:unhideWhenUsed/>
    <w:qFormat/>
    <w:rsid w:val="00921AF1"/>
    <w:pPr>
      <w:keepNext/>
      <w:tabs>
        <w:tab w:val="num" w:pos="2160"/>
      </w:tabs>
      <w:spacing w:before="240" w:after="60" w:line="240" w:lineRule="auto"/>
      <w:ind w:left="2160" w:hanging="720"/>
      <w:outlineLvl w:val="2"/>
    </w:pPr>
    <w:rPr>
      <w:rFonts w:asciiTheme="majorHAnsi" w:eastAsiaTheme="majorEastAsia" w:hAnsiTheme="majorHAnsi" w:cstheme="majorBidi"/>
      <w:b/>
      <w:bCs/>
      <w:color w:val="auto"/>
      <w:sz w:val="26"/>
      <w:szCs w:val="26"/>
      <w:lang w:val="en-US"/>
    </w:rPr>
  </w:style>
  <w:style w:type="paragraph" w:styleId="Ttulo4">
    <w:name w:val="heading 4"/>
    <w:basedOn w:val="Normal"/>
    <w:next w:val="Normal"/>
    <w:link w:val="Ttulo4Car"/>
    <w:uiPriority w:val="9"/>
    <w:semiHidden/>
    <w:unhideWhenUsed/>
    <w:qFormat/>
    <w:rsid w:val="00921AF1"/>
    <w:pPr>
      <w:keepNext/>
      <w:tabs>
        <w:tab w:val="num" w:pos="2880"/>
      </w:tabs>
      <w:spacing w:before="240" w:after="60" w:line="240" w:lineRule="auto"/>
      <w:ind w:left="2880" w:hanging="720"/>
      <w:outlineLvl w:val="3"/>
    </w:pPr>
    <w:rPr>
      <w:rFonts w:eastAsiaTheme="minorEastAsia"/>
      <w:b/>
      <w:bCs/>
      <w:color w:val="auto"/>
      <w:sz w:val="28"/>
      <w:szCs w:val="28"/>
      <w:lang w:val="en-US"/>
    </w:rPr>
  </w:style>
  <w:style w:type="paragraph" w:styleId="Ttulo5">
    <w:name w:val="heading 5"/>
    <w:basedOn w:val="Normal"/>
    <w:next w:val="Normal"/>
    <w:link w:val="Ttulo5Car"/>
    <w:uiPriority w:val="9"/>
    <w:semiHidden/>
    <w:unhideWhenUsed/>
    <w:qFormat/>
    <w:rsid w:val="00921AF1"/>
    <w:pPr>
      <w:tabs>
        <w:tab w:val="num" w:pos="3600"/>
      </w:tabs>
      <w:spacing w:before="240" w:after="60" w:line="240" w:lineRule="auto"/>
      <w:ind w:left="3600" w:hanging="720"/>
      <w:outlineLvl w:val="4"/>
    </w:pPr>
    <w:rPr>
      <w:rFonts w:eastAsiaTheme="minorEastAsia"/>
      <w:b/>
      <w:bCs/>
      <w:i/>
      <w:iCs/>
      <w:color w:val="auto"/>
      <w:sz w:val="26"/>
      <w:szCs w:val="26"/>
      <w:lang w:val="en-US"/>
    </w:rPr>
  </w:style>
  <w:style w:type="paragraph" w:styleId="Ttulo6">
    <w:name w:val="heading 6"/>
    <w:basedOn w:val="Normal"/>
    <w:next w:val="Normal"/>
    <w:link w:val="Ttulo6Car"/>
    <w:qFormat/>
    <w:rsid w:val="00921AF1"/>
    <w:pPr>
      <w:tabs>
        <w:tab w:val="num" w:pos="4320"/>
      </w:tabs>
      <w:spacing w:before="240" w:after="60" w:line="240" w:lineRule="auto"/>
      <w:ind w:left="4320" w:hanging="720"/>
      <w:outlineLvl w:val="5"/>
    </w:pPr>
    <w:rPr>
      <w:rFonts w:ascii="Times New Roman" w:eastAsia="Times New Roman" w:hAnsi="Times New Roman" w:cs="Times New Roman"/>
      <w:b/>
      <w:bCs/>
      <w:color w:val="auto"/>
      <w:sz w:val="22"/>
      <w:szCs w:val="22"/>
      <w:lang w:val="en-US"/>
    </w:rPr>
  </w:style>
  <w:style w:type="paragraph" w:styleId="Ttulo7">
    <w:name w:val="heading 7"/>
    <w:basedOn w:val="Normal"/>
    <w:next w:val="Normal"/>
    <w:link w:val="Ttulo7Car"/>
    <w:uiPriority w:val="9"/>
    <w:semiHidden/>
    <w:unhideWhenUsed/>
    <w:qFormat/>
    <w:rsid w:val="00921AF1"/>
    <w:pPr>
      <w:tabs>
        <w:tab w:val="num" w:pos="5040"/>
      </w:tabs>
      <w:spacing w:before="240" w:after="60" w:line="240" w:lineRule="auto"/>
      <w:ind w:left="5040" w:hanging="720"/>
      <w:outlineLvl w:val="6"/>
    </w:pPr>
    <w:rPr>
      <w:rFonts w:eastAsiaTheme="minorEastAsia"/>
      <w:color w:val="auto"/>
      <w:sz w:val="24"/>
      <w:szCs w:val="24"/>
      <w:lang w:val="en-US"/>
    </w:rPr>
  </w:style>
  <w:style w:type="paragraph" w:styleId="Ttulo8">
    <w:name w:val="heading 8"/>
    <w:basedOn w:val="Normal"/>
    <w:next w:val="Normal"/>
    <w:link w:val="Ttulo8Car"/>
    <w:uiPriority w:val="9"/>
    <w:semiHidden/>
    <w:unhideWhenUsed/>
    <w:qFormat/>
    <w:rsid w:val="00921AF1"/>
    <w:pPr>
      <w:tabs>
        <w:tab w:val="num" w:pos="5760"/>
      </w:tabs>
      <w:spacing w:before="240" w:after="60" w:line="240" w:lineRule="auto"/>
      <w:ind w:left="5760" w:hanging="720"/>
      <w:outlineLvl w:val="7"/>
    </w:pPr>
    <w:rPr>
      <w:rFonts w:eastAsiaTheme="minorEastAsia"/>
      <w:i/>
      <w:iCs/>
      <w:color w:val="auto"/>
      <w:sz w:val="24"/>
      <w:szCs w:val="24"/>
      <w:lang w:val="en-US"/>
    </w:rPr>
  </w:style>
  <w:style w:type="paragraph" w:styleId="Ttulo9">
    <w:name w:val="heading 9"/>
    <w:basedOn w:val="Normal"/>
    <w:next w:val="Normal"/>
    <w:link w:val="Ttulo9Car"/>
    <w:uiPriority w:val="9"/>
    <w:semiHidden/>
    <w:unhideWhenUsed/>
    <w:qFormat/>
    <w:rsid w:val="00921AF1"/>
    <w:pPr>
      <w:tabs>
        <w:tab w:val="num" w:pos="6480"/>
      </w:tabs>
      <w:spacing w:before="240" w:after="60" w:line="240" w:lineRule="auto"/>
      <w:ind w:left="6480" w:hanging="720"/>
      <w:outlineLvl w:val="8"/>
    </w:pPr>
    <w:rPr>
      <w:rFonts w:asciiTheme="majorHAnsi" w:eastAsiaTheme="majorEastAsia" w:hAnsiTheme="majorHAnsi" w:cstheme="majorBidi"/>
      <w:color w:val="auto"/>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qFormat/>
    <w:pPr>
      <w:spacing w:after="0" w:line="240" w:lineRule="auto"/>
      <w:ind w:left="29" w:right="144"/>
    </w:pPr>
    <w:rPr>
      <w:color w:val="EF4623" w:themeColor="accent1"/>
    </w:rPr>
  </w:style>
  <w:style w:type="character" w:customStyle="1" w:styleId="PiedepginaCar">
    <w:name w:val="Pie de página Car"/>
    <w:basedOn w:val="Fuentedeprrafopredeter"/>
    <w:link w:val="Piedepgina"/>
    <w:uiPriority w:val="99"/>
    <w:rPr>
      <w:color w:val="EF4623" w:themeColor="accent1"/>
    </w:rPr>
  </w:style>
  <w:style w:type="paragraph" w:styleId="Subttulo">
    <w:name w:val="Subtitle"/>
    <w:basedOn w:val="Normal"/>
    <w:next w:val="Normal"/>
    <w:link w:val="SubttuloCar"/>
    <w:uiPriority w:val="3"/>
    <w:unhideWhenUsed/>
    <w:qFormat/>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Grfico">
    <w:name w:val="Gráfico"/>
    <w:basedOn w:val="Normal"/>
    <w:uiPriority w:val="99"/>
    <w:pPr>
      <w:spacing w:after="80" w:line="240" w:lineRule="auto"/>
      <w:jc w:val="center"/>
    </w:pPr>
  </w:style>
  <w:style w:type="paragraph" w:styleId="Encabezado">
    <w:name w:val="header"/>
    <w:basedOn w:val="Normal"/>
    <w:link w:val="EncabezadoCar"/>
    <w:uiPriority w:val="99"/>
    <w:qFormat/>
    <w:pPr>
      <w:spacing w:after="380" w:line="240" w:lineRule="auto"/>
    </w:pPr>
  </w:style>
  <w:style w:type="character" w:customStyle="1" w:styleId="EncabezadoCar">
    <w:name w:val="Encabezado Car"/>
    <w:basedOn w:val="Fuentedeprrafopredeter"/>
    <w:link w:val="Encabezado"/>
    <w:uiPriority w:val="99"/>
    <w:rPr>
      <w:color w:val="404040" w:themeColor="text1" w:themeTint="BF"/>
      <w:sz w:val="20"/>
    </w:rPr>
  </w:style>
  <w:style w:type="table" w:styleId="Tablaconcuadrcula">
    <w:name w:val="Table Grid"/>
    <w:basedOn w:val="Tabla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Encabezadodeinformacin">
    <w:name w:val="Encabezado de información"/>
    <w:basedOn w:val="Normal"/>
    <w:uiPriority w:val="2"/>
    <w:qFormat/>
    <w:pPr>
      <w:spacing w:after="60" w:line="240" w:lineRule="auto"/>
      <w:ind w:left="29" w:right="29"/>
      <w:jc w:val="right"/>
    </w:pPr>
    <w:rPr>
      <w:b/>
      <w:bCs/>
      <w:color w:val="EF4623" w:themeColor="accent1"/>
      <w:sz w:val="36"/>
    </w:rPr>
  </w:style>
  <w:style w:type="paragraph" w:customStyle="1" w:styleId="Pgina">
    <w:name w:val="Página"/>
    <w:basedOn w:val="Normal"/>
    <w:next w:val="Normal"/>
    <w:uiPriority w:val="99"/>
    <w:unhideWhenUsed/>
    <w:qFormat/>
    <w:pPr>
      <w:spacing w:after="40" w:line="240" w:lineRule="auto"/>
    </w:pPr>
    <w:rPr>
      <w:noProof/>
      <w:color w:val="000000" w:themeColor="text1"/>
      <w:sz w:val="36"/>
    </w:rPr>
  </w:style>
  <w:style w:type="paragraph" w:styleId="Ttulo">
    <w:name w:val="Title"/>
    <w:basedOn w:val="Normal"/>
    <w:next w:val="Normal"/>
    <w:link w:val="TtuloCar"/>
    <w:uiPriority w:val="2"/>
    <w:qFormat/>
    <w:pPr>
      <w:spacing w:after="40" w:line="240" w:lineRule="auto"/>
    </w:pPr>
    <w:rPr>
      <w:rFonts w:asciiTheme="majorHAnsi" w:eastAsiaTheme="majorEastAsia" w:hAnsiTheme="majorHAnsi" w:cstheme="majorBidi"/>
      <w:b/>
      <w:bCs/>
      <w:color w:val="EF4623" w:themeColor="accent1"/>
      <w:sz w:val="200"/>
    </w:rPr>
  </w:style>
  <w:style w:type="character" w:customStyle="1" w:styleId="TtuloCar">
    <w:name w:val="Título Car"/>
    <w:basedOn w:val="Fuentedeprrafopredeter"/>
    <w:link w:val="Ttulo"/>
    <w:uiPriority w:val="2"/>
    <w:rPr>
      <w:rFonts w:asciiTheme="majorHAnsi" w:eastAsiaTheme="majorEastAsia" w:hAnsiTheme="majorHAnsi" w:cstheme="majorBidi"/>
      <w:b/>
      <w:bCs/>
      <w:color w:val="EF4623" w:themeColor="accent1"/>
      <w:sz w:val="200"/>
    </w:rPr>
  </w:style>
  <w:style w:type="character" w:styleId="Textodelmarcadordeposicin">
    <w:name w:val="Placeholder Text"/>
    <w:basedOn w:val="Fuentedeprrafopredeter"/>
    <w:uiPriority w:val="99"/>
    <w:semiHidden/>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Pr>
      <w:rFonts w:ascii="Tahoma" w:hAnsi="Tahoma" w:cs="Tahoma"/>
      <w:sz w:val="16"/>
    </w:rPr>
  </w:style>
  <w:style w:type="character" w:styleId="Textoennegrita">
    <w:name w:val="Strong"/>
    <w:basedOn w:val="Fuentedeprrafopredeter"/>
    <w:uiPriority w:val="10"/>
    <w:qFormat/>
    <w:rPr>
      <w:b/>
      <w:bCs/>
    </w:rPr>
  </w:style>
  <w:style w:type="character" w:customStyle="1" w:styleId="SubttuloCar">
    <w:name w:val="Subtítulo Car"/>
    <w:basedOn w:val="Fuentedeprrafopredeter"/>
    <w:link w:val="Subttulo"/>
    <w:uiPriority w:val="3"/>
    <w:rPr>
      <w:rFonts w:asciiTheme="majorHAnsi" w:eastAsiaTheme="majorEastAsia" w:hAnsiTheme="majorHAnsi" w:cstheme="majorBidi"/>
      <w:b/>
      <w:bCs/>
      <w:caps/>
      <w:color w:val="000000" w:themeColor="text1"/>
      <w:kern w:val="20"/>
      <w:sz w:val="60"/>
    </w:rPr>
  </w:style>
  <w:style w:type="paragraph" w:customStyle="1" w:styleId="Descripcinbreve">
    <w:name w:val="Descripción breve"/>
    <w:basedOn w:val="Normal"/>
    <w:uiPriority w:val="3"/>
    <w:qFormat/>
    <w:pPr>
      <w:spacing w:before="360" w:after="480" w:line="360" w:lineRule="auto"/>
    </w:pPr>
    <w:rPr>
      <w:i/>
      <w:iCs/>
      <w:color w:val="EF4623" w:themeColor="accent1"/>
      <w:kern w:val="20"/>
      <w:sz w:val="28"/>
    </w:rPr>
  </w:style>
  <w:style w:type="paragraph" w:styleId="Sinespaciado">
    <w:name w:val="No Spacing"/>
    <w:link w:val="SinespaciadoCar"/>
    <w:uiPriority w:val="1"/>
    <w:unhideWhenUsed/>
    <w:qFormat/>
    <w:pPr>
      <w:spacing w:after="0" w:line="240" w:lineRule="auto"/>
    </w:pPr>
  </w:style>
  <w:style w:type="character" w:styleId="Hipervnculo">
    <w:name w:val="Hyperlink"/>
    <w:basedOn w:val="Fuentedeprrafopredeter"/>
    <w:uiPriority w:val="99"/>
    <w:unhideWhenUsed/>
    <w:rPr>
      <w:color w:val="5F5F5F" w:themeColor="hyperlink"/>
      <w:u w:val="single"/>
    </w:rPr>
  </w:style>
  <w:style w:type="paragraph" w:styleId="TDC1">
    <w:name w:val="toc 1"/>
    <w:basedOn w:val="Normal"/>
    <w:next w:val="Normal"/>
    <w:autoRedefine/>
    <w:uiPriority w:val="39"/>
    <w:unhideWhenUsed/>
    <w:qFormat/>
    <w:rsid w:val="0038586D"/>
    <w:pPr>
      <w:tabs>
        <w:tab w:val="left" w:pos="-1701"/>
        <w:tab w:val="right" w:leader="underscore" w:pos="8424"/>
      </w:tabs>
      <w:spacing w:before="40" w:after="100" w:line="288" w:lineRule="auto"/>
      <w:ind w:left="-1985"/>
    </w:pPr>
    <w:rPr>
      <w:noProof/>
      <w:kern w:val="20"/>
    </w:rPr>
  </w:style>
  <w:style w:type="character" w:customStyle="1" w:styleId="Ttulo1Car">
    <w:name w:val="Título 1 Car"/>
    <w:basedOn w:val="Fuentedeprrafopredeter"/>
    <w:link w:val="Ttulo1"/>
    <w:uiPriority w:val="9"/>
    <w:rPr>
      <w:rFonts w:asciiTheme="majorHAnsi" w:eastAsiaTheme="majorEastAsia" w:hAnsiTheme="majorHAnsi" w:cstheme="majorBidi"/>
      <w:b/>
      <w:bCs/>
      <w:color w:val="000000" w:themeColor="text1"/>
      <w:sz w:val="40"/>
    </w:rPr>
  </w:style>
  <w:style w:type="paragraph" w:styleId="TtuloTDC">
    <w:name w:val="TOC Heading"/>
    <w:basedOn w:val="Ttulo1"/>
    <w:next w:val="Normal"/>
    <w:uiPriority w:val="39"/>
    <w:unhideWhenUsed/>
    <w:qFormat/>
    <w:pPr>
      <w:pBdr>
        <w:bottom w:val="none" w:sz="0" w:space="0" w:color="auto"/>
      </w:pBdr>
      <w:spacing w:before="0" w:after="360"/>
      <w:outlineLvl w:val="9"/>
    </w:pPr>
    <w:rPr>
      <w:color w:val="EF4623" w:themeColor="accent1"/>
      <w:kern w:val="20"/>
      <w:sz w:val="44"/>
    </w:rPr>
  </w:style>
  <w:style w:type="character" w:customStyle="1" w:styleId="Ttulo2Car">
    <w:name w:val="Título 2 Car"/>
    <w:basedOn w:val="Fuentedeprrafopredeter"/>
    <w:link w:val="Ttulo2"/>
    <w:uiPriority w:val="9"/>
    <w:rPr>
      <w:rFonts w:asciiTheme="majorHAnsi" w:eastAsiaTheme="majorEastAsia" w:hAnsiTheme="majorHAnsi" w:cstheme="majorBidi"/>
      <w:b/>
      <w:bCs/>
      <w:color w:val="000000" w:themeColor="text1"/>
      <w:sz w:val="28"/>
    </w:rPr>
  </w:style>
  <w:style w:type="paragraph" w:styleId="Cita">
    <w:name w:val="Quote"/>
    <w:basedOn w:val="Normal"/>
    <w:next w:val="Normal"/>
    <w:link w:val="CitaCar"/>
    <w:uiPriority w:val="1"/>
    <w:unhideWhenUsed/>
    <w:qFormat/>
    <w:pPr>
      <w:spacing w:before="240" w:after="240" w:line="288" w:lineRule="auto"/>
    </w:pPr>
    <w:rPr>
      <w:i/>
      <w:iCs/>
      <w:color w:val="EF4623" w:themeColor="accent1"/>
      <w:kern w:val="20"/>
      <w:sz w:val="24"/>
    </w:rPr>
  </w:style>
  <w:style w:type="character" w:customStyle="1" w:styleId="CitaCar">
    <w:name w:val="Cita Car"/>
    <w:basedOn w:val="Fuentedeprrafopredeter"/>
    <w:link w:val="Cita"/>
    <w:uiPriority w:val="1"/>
    <w:rPr>
      <w:i/>
      <w:iCs/>
      <w:color w:val="EF4623" w:themeColor="accent1"/>
      <w:kern w:val="20"/>
      <w:sz w:val="24"/>
    </w:rPr>
  </w:style>
  <w:style w:type="paragraph" w:styleId="Firma">
    <w:name w:val="Signature"/>
    <w:basedOn w:val="Normal"/>
    <w:link w:val="FirmaCar"/>
    <w:uiPriority w:val="9"/>
    <w:unhideWhenUsed/>
    <w:qFormat/>
    <w:pPr>
      <w:spacing w:before="720" w:after="0" w:line="312" w:lineRule="auto"/>
      <w:contextualSpacing/>
    </w:pPr>
    <w:rPr>
      <w:color w:val="595959" w:themeColor="text1" w:themeTint="A6"/>
      <w:kern w:val="20"/>
    </w:rPr>
  </w:style>
  <w:style w:type="character" w:customStyle="1" w:styleId="FirmaCar">
    <w:name w:val="Firma Car"/>
    <w:basedOn w:val="Fuentedeprrafopredeter"/>
    <w:link w:val="Firma"/>
    <w:uiPriority w:val="9"/>
    <w:rPr>
      <w:color w:val="595959" w:themeColor="text1" w:themeTint="A6"/>
      <w:kern w:val="20"/>
    </w:rPr>
  </w:style>
  <w:style w:type="character" w:customStyle="1" w:styleId="SinespaciadoCar">
    <w:name w:val="Sin espaciado Car"/>
    <w:basedOn w:val="Fuentedeprrafopredeter"/>
    <w:link w:val="Sinespaciado"/>
    <w:uiPriority w:val="1"/>
  </w:style>
  <w:style w:type="paragraph" w:styleId="Listaconvietas">
    <w:name w:val="List Bullet"/>
    <w:basedOn w:val="Normal"/>
    <w:uiPriority w:val="1"/>
    <w:unhideWhenUsed/>
    <w:qFormat/>
    <w:pPr>
      <w:numPr>
        <w:numId w:val="1"/>
      </w:numPr>
      <w:spacing w:before="40" w:after="40" w:line="288" w:lineRule="auto"/>
    </w:pPr>
    <w:rPr>
      <w:color w:val="595959" w:themeColor="text1" w:themeTint="A6"/>
      <w:kern w:val="20"/>
    </w:rPr>
  </w:style>
  <w:style w:type="paragraph" w:styleId="Listaconnmeros">
    <w:name w:val="List Number"/>
    <w:basedOn w:val="Normal"/>
    <w:uiPriority w:val="1"/>
    <w:unhideWhenUsed/>
    <w:qFormat/>
    <w:pPr>
      <w:numPr>
        <w:numId w:val="2"/>
      </w:numPr>
      <w:spacing w:before="40" w:after="160" w:line="288" w:lineRule="auto"/>
      <w:contextualSpacing/>
    </w:pPr>
    <w:rPr>
      <w:color w:val="595959" w:themeColor="text1" w:themeTint="A6"/>
      <w:kern w:val="20"/>
    </w:rPr>
  </w:style>
  <w:style w:type="paragraph" w:styleId="Listaconnmeros2">
    <w:name w:val="List Number 2"/>
    <w:basedOn w:val="Normal"/>
    <w:uiPriority w:val="1"/>
    <w:unhideWhenUsed/>
    <w:qFormat/>
    <w:pPr>
      <w:numPr>
        <w:ilvl w:val="1"/>
        <w:numId w:val="2"/>
      </w:numPr>
      <w:spacing w:before="40" w:after="160" w:line="288" w:lineRule="auto"/>
      <w:contextualSpacing/>
    </w:pPr>
    <w:rPr>
      <w:color w:val="595959" w:themeColor="text1" w:themeTint="A6"/>
      <w:kern w:val="20"/>
    </w:rPr>
  </w:style>
  <w:style w:type="paragraph" w:styleId="Listaconnmeros3">
    <w:name w:val="List Number 3"/>
    <w:basedOn w:val="Normal"/>
    <w:uiPriority w:val="18"/>
    <w:unhideWhenUsed/>
    <w:pPr>
      <w:numPr>
        <w:ilvl w:val="2"/>
        <w:numId w:val="2"/>
      </w:numPr>
      <w:spacing w:before="40" w:after="160" w:line="288" w:lineRule="auto"/>
      <w:contextualSpacing/>
    </w:pPr>
    <w:rPr>
      <w:color w:val="595959" w:themeColor="text1" w:themeTint="A6"/>
      <w:kern w:val="20"/>
    </w:rPr>
  </w:style>
  <w:style w:type="paragraph" w:styleId="Listaconnmeros4">
    <w:name w:val="List Number 4"/>
    <w:basedOn w:val="Normal"/>
    <w:uiPriority w:val="18"/>
    <w:unhideWhenUsed/>
    <w:pPr>
      <w:numPr>
        <w:ilvl w:val="3"/>
        <w:numId w:val="2"/>
      </w:numPr>
      <w:spacing w:before="40" w:after="160" w:line="288" w:lineRule="auto"/>
      <w:contextualSpacing/>
    </w:pPr>
    <w:rPr>
      <w:color w:val="595959" w:themeColor="text1" w:themeTint="A6"/>
      <w:kern w:val="20"/>
    </w:rPr>
  </w:style>
  <w:style w:type="paragraph" w:styleId="Listaconnmeros5">
    <w:name w:val="List Number 5"/>
    <w:basedOn w:val="Normal"/>
    <w:uiPriority w:val="18"/>
    <w:unhideWhenUsed/>
    <w:pPr>
      <w:numPr>
        <w:ilvl w:val="4"/>
        <w:numId w:val="2"/>
      </w:numPr>
      <w:spacing w:before="40" w:after="160" w:line="288" w:lineRule="auto"/>
      <w:contextualSpacing/>
    </w:pPr>
    <w:rPr>
      <w:color w:val="595959" w:themeColor="text1" w:themeTint="A6"/>
      <w:kern w:val="20"/>
    </w:rPr>
  </w:style>
  <w:style w:type="table" w:customStyle="1" w:styleId="Tablafinanciera">
    <w:name w:val="Tabla financiera"/>
    <w:basedOn w:val="Tablanormal"/>
    <w:uiPriority w:val="99"/>
    <w:pPr>
      <w:spacing w:before="60" w:after="60" w:line="240" w:lineRule="auto"/>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styleId="Refdecomentario">
    <w:name w:val="annotation reference"/>
    <w:basedOn w:val="Fuentedeprrafopredeter"/>
    <w:uiPriority w:val="99"/>
    <w:semiHidden/>
    <w:unhideWhenUsed/>
    <w:rPr>
      <w:sz w:val="16"/>
    </w:rPr>
  </w:style>
  <w:style w:type="paragraph" w:styleId="Textocomentario">
    <w:name w:val="annotation text"/>
    <w:basedOn w:val="Normal"/>
    <w:link w:val="TextocomentarioCar"/>
    <w:uiPriority w:val="99"/>
    <w:semiHidden/>
    <w:unhideWhenUsed/>
    <w:pPr>
      <w:spacing w:line="240" w:lineRule="auto"/>
    </w:pPr>
  </w:style>
  <w:style w:type="character" w:customStyle="1" w:styleId="TextocomentarioCar">
    <w:name w:val="Texto comentario Car"/>
    <w:basedOn w:val="Fuentedeprrafopredeter"/>
    <w:link w:val="Textocomentario"/>
    <w:uiPriority w:val="99"/>
    <w:semiHidden/>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rPr>
  </w:style>
  <w:style w:type="table" w:styleId="Sombreadoclaro">
    <w:name w:val="Light Shading"/>
    <w:basedOn w:val="Tabla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cimalesdeltextodelatabla">
    <w:name w:val="Decimales del texto de la tabla"/>
    <w:basedOn w:val="Normal"/>
    <w:uiPriority w:val="1"/>
    <w:qFormat/>
    <w:pPr>
      <w:tabs>
        <w:tab w:val="decimal" w:pos="869"/>
      </w:tabs>
      <w:spacing w:before="60" w:after="60" w:line="240" w:lineRule="auto"/>
    </w:pPr>
  </w:style>
  <w:style w:type="paragraph" w:customStyle="1" w:styleId="Textodelatabla">
    <w:name w:val="Texto de la tabla"/>
    <w:basedOn w:val="Normal"/>
    <w:uiPriority w:val="1"/>
    <w:qFormat/>
    <w:pPr>
      <w:spacing w:before="60" w:after="60" w:line="240" w:lineRule="auto"/>
    </w:pPr>
  </w:style>
  <w:style w:type="paragraph" w:customStyle="1" w:styleId="Organizacin">
    <w:name w:val="Organización"/>
    <w:basedOn w:val="Normal"/>
    <w:uiPriority w:val="2"/>
    <w:qFormat/>
    <w:pPr>
      <w:spacing w:after="60" w:line="240" w:lineRule="auto"/>
      <w:ind w:left="29" w:right="29"/>
    </w:pPr>
    <w:rPr>
      <w:b/>
      <w:bCs/>
      <w:color w:val="EF4623" w:themeColor="accent1"/>
      <w:sz w:val="36"/>
    </w:rPr>
  </w:style>
  <w:style w:type="paragraph" w:styleId="TDC2">
    <w:name w:val="toc 2"/>
    <w:basedOn w:val="Normal"/>
    <w:next w:val="Normal"/>
    <w:autoRedefine/>
    <w:uiPriority w:val="39"/>
    <w:unhideWhenUsed/>
    <w:qFormat/>
    <w:rsid w:val="0038586D"/>
    <w:pPr>
      <w:tabs>
        <w:tab w:val="right" w:leader="dot" w:pos="8414"/>
      </w:tabs>
      <w:spacing w:after="100" w:line="276" w:lineRule="auto"/>
      <w:ind w:left="-1134"/>
    </w:pPr>
    <w:rPr>
      <w:rFonts w:eastAsiaTheme="minorEastAsia"/>
      <w:color w:val="auto"/>
      <w:sz w:val="22"/>
      <w:szCs w:val="22"/>
    </w:rPr>
  </w:style>
  <w:style w:type="paragraph" w:styleId="TDC3">
    <w:name w:val="toc 3"/>
    <w:basedOn w:val="Normal"/>
    <w:next w:val="Normal"/>
    <w:autoRedefine/>
    <w:uiPriority w:val="39"/>
    <w:semiHidden/>
    <w:unhideWhenUsed/>
    <w:qFormat/>
    <w:rsid w:val="00D5672C"/>
    <w:pPr>
      <w:spacing w:after="100" w:line="276" w:lineRule="auto"/>
      <w:ind w:left="440"/>
    </w:pPr>
    <w:rPr>
      <w:rFonts w:eastAsiaTheme="minorEastAsia"/>
      <w:color w:val="auto"/>
      <w:sz w:val="22"/>
      <w:szCs w:val="22"/>
    </w:rPr>
  </w:style>
  <w:style w:type="paragraph" w:styleId="Prrafodelista">
    <w:name w:val="List Paragraph"/>
    <w:basedOn w:val="Normal"/>
    <w:uiPriority w:val="34"/>
    <w:qFormat/>
    <w:rsid w:val="00C63B85"/>
    <w:pPr>
      <w:spacing w:after="160" w:line="259" w:lineRule="auto"/>
      <w:ind w:left="720"/>
      <w:contextualSpacing/>
    </w:pPr>
    <w:rPr>
      <w:color w:val="auto"/>
      <w:sz w:val="22"/>
      <w:szCs w:val="22"/>
      <w:lang w:val="es-ES"/>
    </w:rPr>
  </w:style>
  <w:style w:type="paragraph" w:styleId="Descripcin">
    <w:name w:val="caption"/>
    <w:basedOn w:val="Normal"/>
    <w:next w:val="Normal"/>
    <w:uiPriority w:val="35"/>
    <w:unhideWhenUsed/>
    <w:qFormat/>
    <w:rsid w:val="001B4F41"/>
    <w:pPr>
      <w:spacing w:after="200" w:line="240" w:lineRule="auto"/>
    </w:pPr>
    <w:rPr>
      <w:i/>
      <w:iCs/>
      <w:color w:val="000000" w:themeColor="text2"/>
      <w:sz w:val="18"/>
      <w:szCs w:val="18"/>
    </w:rPr>
  </w:style>
  <w:style w:type="paragraph" w:customStyle="1" w:styleId="Default">
    <w:name w:val="Default"/>
    <w:rsid w:val="00404C09"/>
    <w:pPr>
      <w:autoSpaceDE w:val="0"/>
      <w:autoSpaceDN w:val="0"/>
      <w:adjustRightInd w:val="0"/>
      <w:spacing w:after="0" w:line="240" w:lineRule="auto"/>
    </w:pPr>
    <w:rPr>
      <w:rFonts w:ascii="Times New Roman" w:hAnsi="Times New Roman" w:cs="Times New Roman"/>
      <w:color w:val="000000"/>
      <w:sz w:val="24"/>
      <w:szCs w:val="24"/>
      <w:lang w:val="es-ES"/>
    </w:rPr>
  </w:style>
  <w:style w:type="paragraph" w:customStyle="1" w:styleId="Texto">
    <w:name w:val="Texto"/>
    <w:basedOn w:val="Normal"/>
    <w:link w:val="TextoCar"/>
    <w:rsid w:val="001A6652"/>
    <w:pPr>
      <w:spacing w:after="101" w:line="216" w:lineRule="exact"/>
      <w:ind w:firstLine="288"/>
      <w:jc w:val="both"/>
    </w:pPr>
    <w:rPr>
      <w:rFonts w:ascii="Arial" w:eastAsia="Times New Roman" w:hAnsi="Arial" w:cs="Arial"/>
      <w:color w:val="auto"/>
      <w:sz w:val="18"/>
      <w:lang w:val="es-ES" w:eastAsia="es-ES"/>
    </w:rPr>
  </w:style>
  <w:style w:type="paragraph" w:customStyle="1" w:styleId="ROMANOS">
    <w:name w:val="ROMANOS"/>
    <w:basedOn w:val="Normal"/>
    <w:link w:val="ROMANOSCar"/>
    <w:rsid w:val="001A6652"/>
    <w:pPr>
      <w:tabs>
        <w:tab w:val="left" w:pos="720"/>
      </w:tabs>
      <w:spacing w:after="101" w:line="216" w:lineRule="exact"/>
      <w:ind w:left="720" w:hanging="432"/>
      <w:jc w:val="both"/>
    </w:pPr>
    <w:rPr>
      <w:rFonts w:ascii="Arial" w:eastAsia="Times New Roman" w:hAnsi="Arial" w:cs="Arial"/>
      <w:color w:val="auto"/>
      <w:sz w:val="18"/>
      <w:szCs w:val="18"/>
      <w:lang w:val="es-ES" w:eastAsia="es-ES"/>
    </w:rPr>
  </w:style>
  <w:style w:type="paragraph" w:customStyle="1" w:styleId="INCISO">
    <w:name w:val="INCISO"/>
    <w:basedOn w:val="Normal"/>
    <w:rsid w:val="001A6652"/>
    <w:pPr>
      <w:spacing w:after="101" w:line="216" w:lineRule="exact"/>
      <w:ind w:left="1080" w:hanging="360"/>
      <w:jc w:val="both"/>
    </w:pPr>
    <w:rPr>
      <w:rFonts w:ascii="Arial" w:eastAsia="Times New Roman" w:hAnsi="Arial" w:cs="Arial"/>
      <w:color w:val="auto"/>
      <w:sz w:val="18"/>
      <w:szCs w:val="18"/>
      <w:lang w:val="es-ES" w:eastAsia="es-ES"/>
    </w:rPr>
  </w:style>
  <w:style w:type="character" w:customStyle="1" w:styleId="TextoCar">
    <w:name w:val="Texto Car"/>
    <w:link w:val="Texto"/>
    <w:locked/>
    <w:rsid w:val="001A6652"/>
    <w:rPr>
      <w:rFonts w:ascii="Arial" w:eastAsia="Times New Roman" w:hAnsi="Arial" w:cs="Arial"/>
      <w:color w:val="auto"/>
      <w:sz w:val="18"/>
      <w:lang w:val="es-ES" w:eastAsia="es-ES"/>
    </w:rPr>
  </w:style>
  <w:style w:type="character" w:customStyle="1" w:styleId="ROMANOSCar">
    <w:name w:val="ROMANOS Car"/>
    <w:link w:val="ROMANOS"/>
    <w:locked/>
    <w:rsid w:val="001A6652"/>
    <w:rPr>
      <w:rFonts w:ascii="Arial" w:eastAsia="Times New Roman" w:hAnsi="Arial" w:cs="Arial"/>
      <w:color w:val="auto"/>
      <w:sz w:val="18"/>
      <w:szCs w:val="18"/>
      <w:lang w:val="es-ES" w:eastAsia="es-ES"/>
    </w:rPr>
  </w:style>
  <w:style w:type="paragraph" w:customStyle="1" w:styleId="TableParagraph">
    <w:name w:val="Table Paragraph"/>
    <w:basedOn w:val="Normal"/>
    <w:uiPriority w:val="1"/>
    <w:qFormat/>
    <w:rsid w:val="000B7E8D"/>
    <w:pPr>
      <w:widowControl w:val="0"/>
      <w:autoSpaceDE w:val="0"/>
      <w:autoSpaceDN w:val="0"/>
      <w:spacing w:after="0" w:line="240" w:lineRule="auto"/>
    </w:pPr>
    <w:rPr>
      <w:rFonts w:ascii="Calibri" w:eastAsia="Calibri" w:hAnsi="Calibri" w:cs="Calibri"/>
      <w:color w:val="auto"/>
      <w:sz w:val="22"/>
      <w:szCs w:val="22"/>
      <w:lang w:val="es-ES" w:eastAsia="es-ES" w:bidi="es-ES"/>
    </w:rPr>
  </w:style>
  <w:style w:type="table" w:styleId="Sombreadoclaro-nfasis5">
    <w:name w:val="Light Shading Accent 5"/>
    <w:basedOn w:val="Tablanormal"/>
    <w:uiPriority w:val="60"/>
    <w:rsid w:val="00E625CC"/>
    <w:pPr>
      <w:spacing w:after="0" w:line="240" w:lineRule="auto"/>
      <w:jc w:val="both"/>
    </w:pPr>
    <w:rPr>
      <w:color w:val="474747" w:themeColor="accent5" w:themeShade="BF"/>
      <w:sz w:val="22"/>
      <w:szCs w:val="22"/>
      <w:lang w:val="es-ES"/>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paragraph" w:styleId="Textoindependiente">
    <w:name w:val="Body Text"/>
    <w:basedOn w:val="Normal"/>
    <w:link w:val="TextoindependienteCar"/>
    <w:rsid w:val="00E625CC"/>
    <w:pPr>
      <w:spacing w:after="0" w:line="240" w:lineRule="auto"/>
      <w:jc w:val="center"/>
    </w:pPr>
    <w:rPr>
      <w:rFonts w:ascii="Univers" w:eastAsia="Times New Roman" w:hAnsi="Univers" w:cs="Times New Roman"/>
      <w:b/>
      <w:color w:val="auto"/>
      <w:sz w:val="22"/>
      <w:lang w:val="es-ES" w:eastAsia="es-ES"/>
    </w:rPr>
  </w:style>
  <w:style w:type="character" w:customStyle="1" w:styleId="TextoindependienteCar">
    <w:name w:val="Texto independiente Car"/>
    <w:basedOn w:val="Fuentedeprrafopredeter"/>
    <w:link w:val="Textoindependiente"/>
    <w:rsid w:val="00E625CC"/>
    <w:rPr>
      <w:rFonts w:ascii="Univers" w:eastAsia="Times New Roman" w:hAnsi="Univers" w:cs="Times New Roman"/>
      <w:b/>
      <w:color w:val="auto"/>
      <w:sz w:val="22"/>
      <w:lang w:val="es-ES" w:eastAsia="es-ES"/>
    </w:rPr>
  </w:style>
  <w:style w:type="character" w:customStyle="1" w:styleId="Ttulo3Car">
    <w:name w:val="Título 3 Car"/>
    <w:basedOn w:val="Fuentedeprrafopredeter"/>
    <w:link w:val="Ttulo3"/>
    <w:uiPriority w:val="9"/>
    <w:semiHidden/>
    <w:rsid w:val="00921AF1"/>
    <w:rPr>
      <w:rFonts w:asciiTheme="majorHAnsi" w:eastAsiaTheme="majorEastAsia" w:hAnsiTheme="majorHAnsi" w:cstheme="majorBidi"/>
      <w:b/>
      <w:bCs/>
      <w:color w:val="auto"/>
      <w:sz w:val="26"/>
      <w:szCs w:val="26"/>
    </w:rPr>
  </w:style>
  <w:style w:type="character" w:customStyle="1" w:styleId="Ttulo4Car">
    <w:name w:val="Título 4 Car"/>
    <w:basedOn w:val="Fuentedeprrafopredeter"/>
    <w:link w:val="Ttulo4"/>
    <w:uiPriority w:val="9"/>
    <w:semiHidden/>
    <w:rsid w:val="00921AF1"/>
    <w:rPr>
      <w:rFonts w:eastAsiaTheme="minorEastAsia"/>
      <w:b/>
      <w:bCs/>
      <w:color w:val="auto"/>
      <w:sz w:val="28"/>
      <w:szCs w:val="28"/>
    </w:rPr>
  </w:style>
  <w:style w:type="character" w:customStyle="1" w:styleId="Ttulo5Car">
    <w:name w:val="Título 5 Car"/>
    <w:basedOn w:val="Fuentedeprrafopredeter"/>
    <w:link w:val="Ttulo5"/>
    <w:uiPriority w:val="9"/>
    <w:semiHidden/>
    <w:rsid w:val="00921AF1"/>
    <w:rPr>
      <w:rFonts w:eastAsiaTheme="minorEastAsia"/>
      <w:b/>
      <w:bCs/>
      <w:i/>
      <w:iCs/>
      <w:color w:val="auto"/>
      <w:sz w:val="26"/>
      <w:szCs w:val="26"/>
    </w:rPr>
  </w:style>
  <w:style w:type="character" w:customStyle="1" w:styleId="Ttulo6Car">
    <w:name w:val="Título 6 Car"/>
    <w:basedOn w:val="Fuentedeprrafopredeter"/>
    <w:link w:val="Ttulo6"/>
    <w:rsid w:val="00921AF1"/>
    <w:rPr>
      <w:rFonts w:ascii="Times New Roman" w:eastAsia="Times New Roman" w:hAnsi="Times New Roman" w:cs="Times New Roman"/>
      <w:b/>
      <w:bCs/>
      <w:color w:val="auto"/>
      <w:sz w:val="22"/>
      <w:szCs w:val="22"/>
    </w:rPr>
  </w:style>
  <w:style w:type="character" w:customStyle="1" w:styleId="Ttulo7Car">
    <w:name w:val="Título 7 Car"/>
    <w:basedOn w:val="Fuentedeprrafopredeter"/>
    <w:link w:val="Ttulo7"/>
    <w:uiPriority w:val="9"/>
    <w:semiHidden/>
    <w:rsid w:val="00921AF1"/>
    <w:rPr>
      <w:rFonts w:eastAsiaTheme="minorEastAsia"/>
      <w:color w:val="auto"/>
      <w:sz w:val="24"/>
      <w:szCs w:val="24"/>
    </w:rPr>
  </w:style>
  <w:style w:type="character" w:customStyle="1" w:styleId="Ttulo8Car">
    <w:name w:val="Título 8 Car"/>
    <w:basedOn w:val="Fuentedeprrafopredeter"/>
    <w:link w:val="Ttulo8"/>
    <w:uiPriority w:val="9"/>
    <w:semiHidden/>
    <w:rsid w:val="00921AF1"/>
    <w:rPr>
      <w:rFonts w:eastAsiaTheme="minorEastAsia"/>
      <w:i/>
      <w:iCs/>
      <w:color w:val="auto"/>
      <w:sz w:val="24"/>
      <w:szCs w:val="24"/>
    </w:rPr>
  </w:style>
  <w:style w:type="character" w:customStyle="1" w:styleId="Ttulo9Car">
    <w:name w:val="Título 9 Car"/>
    <w:basedOn w:val="Fuentedeprrafopredeter"/>
    <w:link w:val="Ttulo9"/>
    <w:uiPriority w:val="9"/>
    <w:semiHidden/>
    <w:rsid w:val="00921AF1"/>
    <w:rPr>
      <w:rFonts w:asciiTheme="majorHAnsi" w:eastAsiaTheme="majorEastAsia" w:hAnsiTheme="majorHAnsi" w:cstheme="majorBidi"/>
      <w:color w:val="auto"/>
      <w:sz w:val="22"/>
      <w:szCs w:val="22"/>
    </w:rPr>
  </w:style>
  <w:style w:type="paragraph" w:customStyle="1" w:styleId="msonormal0">
    <w:name w:val="msonormal"/>
    <w:basedOn w:val="Normal"/>
    <w:rsid w:val="005171B7"/>
    <w:pPr>
      <w:spacing w:before="100" w:beforeAutospacing="1" w:after="100" w:afterAutospacing="1" w:line="240" w:lineRule="auto"/>
    </w:pPr>
    <w:rPr>
      <w:rFonts w:ascii="Times New Roman" w:eastAsia="Times New Roman" w:hAnsi="Times New Roman" w:cs="Times New Roman"/>
      <w:color w:val="auto"/>
      <w:sz w:val="24"/>
      <w:szCs w:val="24"/>
      <w:lang w:eastAsia="es-MX"/>
    </w:rPr>
  </w:style>
  <w:style w:type="paragraph" w:styleId="NormalWeb">
    <w:name w:val="Normal (Web)"/>
    <w:basedOn w:val="Normal"/>
    <w:uiPriority w:val="99"/>
    <w:semiHidden/>
    <w:unhideWhenUsed/>
    <w:rsid w:val="000540C6"/>
    <w:pPr>
      <w:spacing w:before="100" w:beforeAutospacing="1" w:after="100" w:afterAutospacing="1" w:line="240" w:lineRule="auto"/>
    </w:pPr>
    <w:rPr>
      <w:rFonts w:ascii="Times New Roman" w:eastAsia="Times New Roman" w:hAnsi="Times New Roman" w:cs="Times New Roman"/>
      <w:color w:val="auto"/>
      <w:sz w:val="24"/>
      <w:szCs w:val="24"/>
      <w:lang w:eastAsia="es-MX"/>
    </w:rPr>
  </w:style>
  <w:style w:type="paragraph" w:styleId="Revisin">
    <w:name w:val="Revision"/>
    <w:hidden/>
    <w:uiPriority w:val="99"/>
    <w:semiHidden/>
    <w:rsid w:val="00002933"/>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1433">
      <w:bodyDiv w:val="1"/>
      <w:marLeft w:val="0"/>
      <w:marRight w:val="0"/>
      <w:marTop w:val="0"/>
      <w:marBottom w:val="0"/>
      <w:divBdr>
        <w:top w:val="none" w:sz="0" w:space="0" w:color="auto"/>
        <w:left w:val="none" w:sz="0" w:space="0" w:color="auto"/>
        <w:bottom w:val="none" w:sz="0" w:space="0" w:color="auto"/>
        <w:right w:val="none" w:sz="0" w:space="0" w:color="auto"/>
      </w:divBdr>
      <w:divsChild>
        <w:div w:id="2133743589">
          <w:marLeft w:val="547"/>
          <w:marRight w:val="0"/>
          <w:marTop w:val="200"/>
          <w:marBottom w:val="0"/>
          <w:divBdr>
            <w:top w:val="none" w:sz="0" w:space="0" w:color="auto"/>
            <w:left w:val="none" w:sz="0" w:space="0" w:color="auto"/>
            <w:bottom w:val="none" w:sz="0" w:space="0" w:color="auto"/>
            <w:right w:val="none" w:sz="0" w:space="0" w:color="auto"/>
          </w:divBdr>
        </w:div>
        <w:div w:id="2113431094">
          <w:marLeft w:val="850"/>
          <w:marRight w:val="0"/>
          <w:marTop w:val="200"/>
          <w:marBottom w:val="0"/>
          <w:divBdr>
            <w:top w:val="none" w:sz="0" w:space="0" w:color="auto"/>
            <w:left w:val="none" w:sz="0" w:space="0" w:color="auto"/>
            <w:bottom w:val="none" w:sz="0" w:space="0" w:color="auto"/>
            <w:right w:val="none" w:sz="0" w:space="0" w:color="auto"/>
          </w:divBdr>
        </w:div>
        <w:div w:id="385833473">
          <w:marLeft w:val="850"/>
          <w:marRight w:val="0"/>
          <w:marTop w:val="200"/>
          <w:marBottom w:val="0"/>
          <w:divBdr>
            <w:top w:val="none" w:sz="0" w:space="0" w:color="auto"/>
            <w:left w:val="none" w:sz="0" w:space="0" w:color="auto"/>
            <w:bottom w:val="none" w:sz="0" w:space="0" w:color="auto"/>
            <w:right w:val="none" w:sz="0" w:space="0" w:color="auto"/>
          </w:divBdr>
        </w:div>
      </w:divsChild>
    </w:div>
    <w:div w:id="98720090">
      <w:bodyDiv w:val="1"/>
      <w:marLeft w:val="0"/>
      <w:marRight w:val="0"/>
      <w:marTop w:val="0"/>
      <w:marBottom w:val="0"/>
      <w:divBdr>
        <w:top w:val="none" w:sz="0" w:space="0" w:color="auto"/>
        <w:left w:val="none" w:sz="0" w:space="0" w:color="auto"/>
        <w:bottom w:val="none" w:sz="0" w:space="0" w:color="auto"/>
        <w:right w:val="none" w:sz="0" w:space="0" w:color="auto"/>
      </w:divBdr>
    </w:div>
    <w:div w:id="237248464">
      <w:bodyDiv w:val="1"/>
      <w:marLeft w:val="0"/>
      <w:marRight w:val="0"/>
      <w:marTop w:val="0"/>
      <w:marBottom w:val="0"/>
      <w:divBdr>
        <w:top w:val="none" w:sz="0" w:space="0" w:color="auto"/>
        <w:left w:val="none" w:sz="0" w:space="0" w:color="auto"/>
        <w:bottom w:val="none" w:sz="0" w:space="0" w:color="auto"/>
        <w:right w:val="none" w:sz="0" w:space="0" w:color="auto"/>
      </w:divBdr>
    </w:div>
    <w:div w:id="279531976">
      <w:bodyDiv w:val="1"/>
      <w:marLeft w:val="0"/>
      <w:marRight w:val="0"/>
      <w:marTop w:val="0"/>
      <w:marBottom w:val="0"/>
      <w:divBdr>
        <w:top w:val="none" w:sz="0" w:space="0" w:color="auto"/>
        <w:left w:val="none" w:sz="0" w:space="0" w:color="auto"/>
        <w:bottom w:val="none" w:sz="0" w:space="0" w:color="auto"/>
        <w:right w:val="none" w:sz="0" w:space="0" w:color="auto"/>
      </w:divBdr>
    </w:div>
    <w:div w:id="397484379">
      <w:bodyDiv w:val="1"/>
      <w:marLeft w:val="0"/>
      <w:marRight w:val="0"/>
      <w:marTop w:val="0"/>
      <w:marBottom w:val="0"/>
      <w:divBdr>
        <w:top w:val="none" w:sz="0" w:space="0" w:color="auto"/>
        <w:left w:val="none" w:sz="0" w:space="0" w:color="auto"/>
        <w:bottom w:val="none" w:sz="0" w:space="0" w:color="auto"/>
        <w:right w:val="none" w:sz="0" w:space="0" w:color="auto"/>
      </w:divBdr>
    </w:div>
    <w:div w:id="459031126">
      <w:bodyDiv w:val="1"/>
      <w:marLeft w:val="0"/>
      <w:marRight w:val="0"/>
      <w:marTop w:val="0"/>
      <w:marBottom w:val="0"/>
      <w:divBdr>
        <w:top w:val="none" w:sz="0" w:space="0" w:color="auto"/>
        <w:left w:val="none" w:sz="0" w:space="0" w:color="auto"/>
        <w:bottom w:val="none" w:sz="0" w:space="0" w:color="auto"/>
        <w:right w:val="none" w:sz="0" w:space="0" w:color="auto"/>
      </w:divBdr>
    </w:div>
    <w:div w:id="462499789">
      <w:bodyDiv w:val="1"/>
      <w:marLeft w:val="0"/>
      <w:marRight w:val="0"/>
      <w:marTop w:val="0"/>
      <w:marBottom w:val="0"/>
      <w:divBdr>
        <w:top w:val="none" w:sz="0" w:space="0" w:color="auto"/>
        <w:left w:val="none" w:sz="0" w:space="0" w:color="auto"/>
        <w:bottom w:val="none" w:sz="0" w:space="0" w:color="auto"/>
        <w:right w:val="none" w:sz="0" w:space="0" w:color="auto"/>
      </w:divBdr>
    </w:div>
    <w:div w:id="625738584">
      <w:bodyDiv w:val="1"/>
      <w:marLeft w:val="0"/>
      <w:marRight w:val="0"/>
      <w:marTop w:val="0"/>
      <w:marBottom w:val="0"/>
      <w:divBdr>
        <w:top w:val="none" w:sz="0" w:space="0" w:color="auto"/>
        <w:left w:val="none" w:sz="0" w:space="0" w:color="auto"/>
        <w:bottom w:val="none" w:sz="0" w:space="0" w:color="auto"/>
        <w:right w:val="none" w:sz="0" w:space="0" w:color="auto"/>
      </w:divBdr>
    </w:div>
    <w:div w:id="628515855">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31200790">
      <w:bodyDiv w:val="1"/>
      <w:marLeft w:val="0"/>
      <w:marRight w:val="0"/>
      <w:marTop w:val="0"/>
      <w:marBottom w:val="0"/>
      <w:divBdr>
        <w:top w:val="none" w:sz="0" w:space="0" w:color="auto"/>
        <w:left w:val="none" w:sz="0" w:space="0" w:color="auto"/>
        <w:bottom w:val="none" w:sz="0" w:space="0" w:color="auto"/>
        <w:right w:val="none" w:sz="0" w:space="0" w:color="auto"/>
      </w:divBdr>
    </w:div>
    <w:div w:id="746540678">
      <w:bodyDiv w:val="1"/>
      <w:marLeft w:val="0"/>
      <w:marRight w:val="0"/>
      <w:marTop w:val="0"/>
      <w:marBottom w:val="0"/>
      <w:divBdr>
        <w:top w:val="none" w:sz="0" w:space="0" w:color="auto"/>
        <w:left w:val="none" w:sz="0" w:space="0" w:color="auto"/>
        <w:bottom w:val="none" w:sz="0" w:space="0" w:color="auto"/>
        <w:right w:val="none" w:sz="0" w:space="0" w:color="auto"/>
      </w:divBdr>
      <w:divsChild>
        <w:div w:id="1024526528">
          <w:marLeft w:val="547"/>
          <w:marRight w:val="0"/>
          <w:marTop w:val="200"/>
          <w:marBottom w:val="0"/>
          <w:divBdr>
            <w:top w:val="none" w:sz="0" w:space="0" w:color="auto"/>
            <w:left w:val="none" w:sz="0" w:space="0" w:color="auto"/>
            <w:bottom w:val="none" w:sz="0" w:space="0" w:color="auto"/>
            <w:right w:val="none" w:sz="0" w:space="0" w:color="auto"/>
          </w:divBdr>
        </w:div>
      </w:divsChild>
    </w:div>
    <w:div w:id="785075525">
      <w:bodyDiv w:val="1"/>
      <w:marLeft w:val="0"/>
      <w:marRight w:val="0"/>
      <w:marTop w:val="0"/>
      <w:marBottom w:val="0"/>
      <w:divBdr>
        <w:top w:val="none" w:sz="0" w:space="0" w:color="auto"/>
        <w:left w:val="none" w:sz="0" w:space="0" w:color="auto"/>
        <w:bottom w:val="none" w:sz="0" w:space="0" w:color="auto"/>
        <w:right w:val="none" w:sz="0" w:space="0" w:color="auto"/>
      </w:divBdr>
    </w:div>
    <w:div w:id="966398500">
      <w:bodyDiv w:val="1"/>
      <w:marLeft w:val="0"/>
      <w:marRight w:val="0"/>
      <w:marTop w:val="0"/>
      <w:marBottom w:val="0"/>
      <w:divBdr>
        <w:top w:val="none" w:sz="0" w:space="0" w:color="auto"/>
        <w:left w:val="none" w:sz="0" w:space="0" w:color="auto"/>
        <w:bottom w:val="none" w:sz="0" w:space="0" w:color="auto"/>
        <w:right w:val="none" w:sz="0" w:space="0" w:color="auto"/>
      </w:divBdr>
    </w:div>
    <w:div w:id="979651783">
      <w:bodyDiv w:val="1"/>
      <w:marLeft w:val="0"/>
      <w:marRight w:val="0"/>
      <w:marTop w:val="0"/>
      <w:marBottom w:val="0"/>
      <w:divBdr>
        <w:top w:val="none" w:sz="0" w:space="0" w:color="auto"/>
        <w:left w:val="none" w:sz="0" w:space="0" w:color="auto"/>
        <w:bottom w:val="none" w:sz="0" w:space="0" w:color="auto"/>
        <w:right w:val="none" w:sz="0" w:space="0" w:color="auto"/>
      </w:divBdr>
    </w:div>
    <w:div w:id="1048146690">
      <w:bodyDiv w:val="1"/>
      <w:marLeft w:val="0"/>
      <w:marRight w:val="0"/>
      <w:marTop w:val="0"/>
      <w:marBottom w:val="0"/>
      <w:divBdr>
        <w:top w:val="none" w:sz="0" w:space="0" w:color="auto"/>
        <w:left w:val="none" w:sz="0" w:space="0" w:color="auto"/>
        <w:bottom w:val="none" w:sz="0" w:space="0" w:color="auto"/>
        <w:right w:val="none" w:sz="0" w:space="0" w:color="auto"/>
      </w:divBdr>
    </w:div>
    <w:div w:id="1081679183">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332677201">
      <w:bodyDiv w:val="1"/>
      <w:marLeft w:val="0"/>
      <w:marRight w:val="0"/>
      <w:marTop w:val="0"/>
      <w:marBottom w:val="0"/>
      <w:divBdr>
        <w:top w:val="none" w:sz="0" w:space="0" w:color="auto"/>
        <w:left w:val="none" w:sz="0" w:space="0" w:color="auto"/>
        <w:bottom w:val="none" w:sz="0" w:space="0" w:color="auto"/>
        <w:right w:val="none" w:sz="0" w:space="0" w:color="auto"/>
      </w:divBdr>
    </w:div>
    <w:div w:id="1399864716">
      <w:bodyDiv w:val="1"/>
      <w:marLeft w:val="0"/>
      <w:marRight w:val="0"/>
      <w:marTop w:val="0"/>
      <w:marBottom w:val="0"/>
      <w:divBdr>
        <w:top w:val="none" w:sz="0" w:space="0" w:color="auto"/>
        <w:left w:val="none" w:sz="0" w:space="0" w:color="auto"/>
        <w:bottom w:val="none" w:sz="0" w:space="0" w:color="auto"/>
        <w:right w:val="none" w:sz="0" w:space="0" w:color="auto"/>
      </w:divBdr>
    </w:div>
    <w:div w:id="1479301930">
      <w:bodyDiv w:val="1"/>
      <w:marLeft w:val="0"/>
      <w:marRight w:val="0"/>
      <w:marTop w:val="0"/>
      <w:marBottom w:val="0"/>
      <w:divBdr>
        <w:top w:val="none" w:sz="0" w:space="0" w:color="auto"/>
        <w:left w:val="none" w:sz="0" w:space="0" w:color="auto"/>
        <w:bottom w:val="none" w:sz="0" w:space="0" w:color="auto"/>
        <w:right w:val="none" w:sz="0" w:space="0" w:color="auto"/>
      </w:divBdr>
    </w:div>
    <w:div w:id="1508400722">
      <w:bodyDiv w:val="1"/>
      <w:marLeft w:val="0"/>
      <w:marRight w:val="0"/>
      <w:marTop w:val="0"/>
      <w:marBottom w:val="0"/>
      <w:divBdr>
        <w:top w:val="none" w:sz="0" w:space="0" w:color="auto"/>
        <w:left w:val="none" w:sz="0" w:space="0" w:color="auto"/>
        <w:bottom w:val="none" w:sz="0" w:space="0" w:color="auto"/>
        <w:right w:val="none" w:sz="0" w:space="0" w:color="auto"/>
      </w:divBdr>
    </w:div>
    <w:div w:id="1573469666">
      <w:bodyDiv w:val="1"/>
      <w:marLeft w:val="0"/>
      <w:marRight w:val="0"/>
      <w:marTop w:val="0"/>
      <w:marBottom w:val="0"/>
      <w:divBdr>
        <w:top w:val="none" w:sz="0" w:space="0" w:color="auto"/>
        <w:left w:val="none" w:sz="0" w:space="0" w:color="auto"/>
        <w:bottom w:val="none" w:sz="0" w:space="0" w:color="auto"/>
        <w:right w:val="none" w:sz="0" w:space="0" w:color="auto"/>
      </w:divBdr>
    </w:div>
    <w:div w:id="1753316410">
      <w:bodyDiv w:val="1"/>
      <w:marLeft w:val="0"/>
      <w:marRight w:val="0"/>
      <w:marTop w:val="0"/>
      <w:marBottom w:val="0"/>
      <w:divBdr>
        <w:top w:val="none" w:sz="0" w:space="0" w:color="auto"/>
        <w:left w:val="none" w:sz="0" w:space="0" w:color="auto"/>
        <w:bottom w:val="none" w:sz="0" w:space="0" w:color="auto"/>
        <w:right w:val="none" w:sz="0" w:space="0" w:color="auto"/>
      </w:divBdr>
    </w:div>
    <w:div w:id="187060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RGAS\AppData\Roaming\Microsoft\Templates\Informe%20anual%20rojinegr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03C025699E447E784A52C394B71F9DC"/>
        <w:category>
          <w:name w:val="General"/>
          <w:gallery w:val="placeholder"/>
        </w:category>
        <w:types>
          <w:type w:val="bbPlcHdr"/>
        </w:types>
        <w:behaviors>
          <w:behavior w:val="content"/>
        </w:behaviors>
        <w:guid w:val="{44496E99-6983-4FFF-BBBE-D3A3A5A7E381}"/>
      </w:docPartPr>
      <w:docPartBody>
        <w:p w:rsidR="00FE1777" w:rsidRDefault="003271AA">
          <w:pPr>
            <w:pStyle w:val="C03C025699E447E784A52C394B71F9DC"/>
          </w:pPr>
          <w:r w:rsidRPr="00D5672C">
            <w:rPr>
              <w:noProof/>
              <w:lang w:val="es-ES"/>
            </w:rPr>
            <w:t>[Teléfono]</w:t>
          </w:r>
        </w:p>
      </w:docPartBody>
    </w:docPart>
    <w:docPart>
      <w:docPartPr>
        <w:name w:val="F28A0FCDB09B418CA2C1068E6E1A5D67"/>
        <w:category>
          <w:name w:val="General"/>
          <w:gallery w:val="placeholder"/>
        </w:category>
        <w:types>
          <w:type w:val="bbPlcHdr"/>
        </w:types>
        <w:behaviors>
          <w:behavior w:val="content"/>
        </w:behaviors>
        <w:guid w:val="{74B3C3FE-37ED-4EE5-955F-73E1771F23B9}"/>
      </w:docPartPr>
      <w:docPartBody>
        <w:p w:rsidR="00FE1777" w:rsidRDefault="003271AA">
          <w:pPr>
            <w:pStyle w:val="F28A0FCDB09B418CA2C1068E6E1A5D67"/>
          </w:pPr>
          <w:r w:rsidRPr="00D5672C">
            <w:rPr>
              <w:rStyle w:val="Textoennegrita"/>
              <w:noProof/>
              <w:lang w:val="es-ES"/>
            </w:rPr>
            <w:t>[Compañía]</w:t>
          </w:r>
        </w:p>
      </w:docPartBody>
    </w:docPart>
    <w:docPart>
      <w:docPartPr>
        <w:name w:val="D925879EC4F742628FC364588BF1BF8A"/>
        <w:category>
          <w:name w:val="General"/>
          <w:gallery w:val="placeholder"/>
        </w:category>
        <w:types>
          <w:type w:val="bbPlcHdr"/>
        </w:types>
        <w:behaviors>
          <w:behavior w:val="content"/>
        </w:behaviors>
        <w:guid w:val="{23ABDC79-A313-4942-AC9F-ED73B9EC39C6}"/>
      </w:docPartPr>
      <w:docPartBody>
        <w:p w:rsidR="00FE1777" w:rsidRDefault="003271AA">
          <w:pPr>
            <w:pStyle w:val="D925879EC4F742628FC364588BF1BF8A"/>
          </w:pPr>
          <w:r w:rsidRPr="00D5672C">
            <w:rPr>
              <w:noProof/>
              <w:lang w:val="es-ES"/>
            </w:rPr>
            <w:t>[Dirección, código postal, ciudad y provincia o estado]</w:t>
          </w:r>
        </w:p>
      </w:docPartBody>
    </w:docPart>
    <w:docPart>
      <w:docPartPr>
        <w:name w:val="E2E7BD9AFB554754B1AEF39F97A7C2D4"/>
        <w:category>
          <w:name w:val="General"/>
          <w:gallery w:val="placeholder"/>
        </w:category>
        <w:types>
          <w:type w:val="bbPlcHdr"/>
        </w:types>
        <w:behaviors>
          <w:behavior w:val="content"/>
        </w:behaviors>
        <w:guid w:val="{EF2371DB-F7F4-49CE-A50A-47FC7F252110}"/>
      </w:docPartPr>
      <w:docPartBody>
        <w:p w:rsidR="00347515" w:rsidRDefault="00291F92" w:rsidP="00291F92">
          <w:pPr>
            <w:pStyle w:val="E2E7BD9AFB554754B1AEF39F97A7C2D4"/>
          </w:pPr>
          <w: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0E6EB78"/>
    <w:lvl w:ilvl="0">
      <w:start w:val="1"/>
      <w:numFmt w:val="bullet"/>
      <w:pStyle w:val="Listaconvietas"/>
      <w:lvlText w:val="•"/>
      <w:lvlJc w:val="left"/>
      <w:pPr>
        <w:ind w:left="576" w:hanging="288"/>
      </w:pPr>
      <w:rPr>
        <w:rFonts w:ascii="Cambria" w:hAnsi="Cambria" w:hint="default"/>
        <w:color w:val="4472C4" w:themeColor="accent1"/>
      </w:rPr>
    </w:lvl>
  </w:abstractNum>
  <w:num w:numId="1" w16cid:durableId="26890190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0454"/>
    <w:rsid w:val="0007272F"/>
    <w:rsid w:val="00190454"/>
    <w:rsid w:val="002316EB"/>
    <w:rsid w:val="00235396"/>
    <w:rsid w:val="0028751E"/>
    <w:rsid w:val="00291F92"/>
    <w:rsid w:val="003271AA"/>
    <w:rsid w:val="00347515"/>
    <w:rsid w:val="003B17A8"/>
    <w:rsid w:val="003F185A"/>
    <w:rsid w:val="00422AA8"/>
    <w:rsid w:val="004B395A"/>
    <w:rsid w:val="005400A9"/>
    <w:rsid w:val="00676809"/>
    <w:rsid w:val="007223C6"/>
    <w:rsid w:val="00820EEB"/>
    <w:rsid w:val="008275A2"/>
    <w:rsid w:val="009A4A12"/>
    <w:rsid w:val="009A77EF"/>
    <w:rsid w:val="009C4215"/>
    <w:rsid w:val="00A73799"/>
    <w:rsid w:val="00AD5BC9"/>
    <w:rsid w:val="00B03642"/>
    <w:rsid w:val="00B267DF"/>
    <w:rsid w:val="00B948BF"/>
    <w:rsid w:val="00C45E3B"/>
    <w:rsid w:val="00CB345B"/>
    <w:rsid w:val="00CD55CD"/>
    <w:rsid w:val="00CE7923"/>
    <w:rsid w:val="00E3318C"/>
    <w:rsid w:val="00E35A84"/>
    <w:rsid w:val="00F25D16"/>
    <w:rsid w:val="00F97D1C"/>
    <w:rsid w:val="00FE1777"/>
    <w:rsid w:val="00FE5B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vietas">
    <w:name w:val="List Bullet"/>
    <w:basedOn w:val="Normal"/>
    <w:uiPriority w:val="1"/>
    <w:unhideWhenUsed/>
    <w:qFormat/>
    <w:pPr>
      <w:numPr>
        <w:numId w:val="1"/>
      </w:numPr>
      <w:spacing w:before="40" w:after="40" w:line="288" w:lineRule="auto"/>
    </w:pPr>
    <w:rPr>
      <w:rFonts w:eastAsiaTheme="minorHAnsi"/>
      <w:color w:val="595959" w:themeColor="text1" w:themeTint="A6"/>
      <w:kern w:val="20"/>
      <w:sz w:val="20"/>
      <w:szCs w:val="20"/>
      <w:lang w:val="en-US" w:eastAsia="en-US"/>
    </w:rPr>
  </w:style>
  <w:style w:type="character" w:styleId="Textoennegrita">
    <w:name w:val="Strong"/>
    <w:basedOn w:val="Fuentedeprrafopredeter"/>
    <w:uiPriority w:val="10"/>
    <w:qFormat/>
    <w:rPr>
      <w:b/>
      <w:bCs/>
    </w:rPr>
  </w:style>
  <w:style w:type="paragraph" w:customStyle="1" w:styleId="C03C025699E447E784A52C394B71F9DC">
    <w:name w:val="C03C025699E447E784A52C394B71F9DC"/>
  </w:style>
  <w:style w:type="paragraph" w:customStyle="1" w:styleId="F28A0FCDB09B418CA2C1068E6E1A5D67">
    <w:name w:val="F28A0FCDB09B418CA2C1068E6E1A5D67"/>
  </w:style>
  <w:style w:type="paragraph" w:customStyle="1" w:styleId="D925879EC4F742628FC364588BF1BF8A">
    <w:name w:val="D925879EC4F742628FC364588BF1BF8A"/>
  </w:style>
  <w:style w:type="paragraph" w:customStyle="1" w:styleId="E2E7BD9AFB554754B1AEF39F97A7C2D4">
    <w:name w:val="E2E7BD9AFB554754B1AEF39F97A7C2D4"/>
    <w:rsid w:val="00291F92"/>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2018</PublishDate>
  <Abstract>Agrupación por  familias </Abstract>
  <CompanyAddress>Av. 100 metros No. 599, Col. San Bartolo Atepehuacan, Gustavo A. Madero C.P. 07730, CDMX</CompanyAddress>
  <CompanyPhone>+52 (55) 44316143, 44316144, 44316145, 44316146</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88E3CC-6BFC-4E7C-8F7E-5968F9BFCA31}">
  <ds:schemaRefs>
    <ds:schemaRef ds:uri="http://schemas.microsoft.com/sharepoint/v3/contenttype/forms"/>
  </ds:schemaRefs>
</ds:datastoreItem>
</file>

<file path=customXml/itemProps3.xml><?xml version="1.0" encoding="utf-8"?>
<ds:datastoreItem xmlns:ds="http://schemas.openxmlformats.org/officeDocument/2006/customXml" ds:itemID="{6BEC84D9-683D-46E5-A27D-83FDB9974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anual rojinegro</Template>
  <TotalTime>62</TotalTime>
  <Pages>6</Pages>
  <Words>1891</Words>
  <Characters>10403</Characters>
  <Application>Microsoft Office Word</Application>
  <DocSecurity>0</DocSecurity>
  <Lines>86</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CRITERIOS DE DEFINICIÓN DE FAMILIA O GRUPO DE PRODUCTOS.             ESQUEMAS III Y IV TELECOMUNICACIONES</vt:lpstr>
      <vt:lpstr/>
    </vt:vector>
  </TitlesOfParts>
  <Company>Mexicana de Evaluación y Normalización, S.A. de C.V.</Company>
  <LinksUpToDate>false</LinksUpToDate>
  <CharactersWithSpaces>12270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CRITERIOS DE DEFINICIÓN DE FAMILIA O GRUPO DE PRODUCTOS.             ESQUEMAS III Y IV TELECOMUNICACIONES</dc:title>
  <dc:subject>LAS MEJORES PRÁCTICAS E EVALUACIÓN A TU SERVICIO</dc:subject>
  <dc:creator>Mayo 2022</dc:creator>
  <cp:lastModifiedBy>Itzel Flores</cp:lastModifiedBy>
  <cp:revision>2</cp:revision>
  <cp:lastPrinted>2021-02-09T21:08:00Z</cp:lastPrinted>
  <dcterms:created xsi:type="dcterms:W3CDTF">2022-05-18T19:08:00Z</dcterms:created>
  <dcterms:modified xsi:type="dcterms:W3CDTF">2022-05-18T19:08:00Z</dcterms:modified>
  <cp:contentStatus>www.mexen.mx</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ies>
</file>